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Perfume aventurine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Sólidos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linalyl acetate, METHYL DIHYDROXY-DIMETHYLBENZOATE, CITRONELLOL, COUMARIN.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atrarate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4707-47-5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225-193-0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Helecho.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OECD Guideline 401 (Acute Oral Toxicity)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717 mg/kg de peso corporal Animal: rat, Animal sex: 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1175 mg/kg de peso corporal Animal: rat, Animal sex: female,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(inhalación, rata, polvo/niebla/humo,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Perfume aventurine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not specified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9,3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Perfume aventurine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citronellol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Sólidos inflamables No clasificado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linalyl acetate, METHYL DIHYDROXY-DIMETHYLBENZOATE, CITRONELLOL, COUMARIN.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Perfume aventurine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Perfume aventurine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20/10/2026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300C5E-1376-4BB0-9142-6463D4F5E0B8}"/>
</file>

<file path=customXml/itemProps3.xml><?xml version="1.0" encoding="utf-8"?>
<ds:datastoreItem xmlns:ds="http://schemas.openxmlformats.org/officeDocument/2006/customXml" ds:itemID="{7F5A4E26-6842-4273-BB2B-0D945908A1A4}"/>
</file>

<file path=customXml/itemProps4.xml><?xml version="1.0" encoding="utf-8"?>
<ds:datastoreItem xmlns:ds="http://schemas.openxmlformats.org/officeDocument/2006/customXml" ds:itemID="{14B2F31D-1B9F-4DE5-928E-99DF9AD6A4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