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Niebla fragante - cannelle orange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Bruma perfumada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Oils, guaiacwood, acetates; 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de peso corporal)</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Oils, guaiacwood, acetates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61789-17-1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630-481-8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1A,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Ninguno en condiciones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Por determinar en el producto terminado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peso corporal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Niebla fragante - cannelle orange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Oils, guaiacwood, acetates (61789-17-1)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Niebla fragante - cannelle orange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Niebla fragante - cannelle orange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02/10/2026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3E7B377-5501-4EDF-ACB3-B9DCA0534EE5}"/>
</file>

<file path=customXml/itemProps3.xml><?xml version="1.0" encoding="utf-8"?>
<ds:datastoreItem xmlns:ds="http://schemas.openxmlformats.org/officeDocument/2006/customXml" ds:itemID="{E233CCFA-3C5A-4BF6-A32D-D2A9BA32A292}"/>
</file>

<file path=customXml/itemProps4.xml><?xml version="1.0" encoding="utf-8"?>
<ds:datastoreItem xmlns:ds="http://schemas.openxmlformats.org/officeDocument/2006/customXml" ds:itemID="{BC890D63-3F87-4837-9836-CD1F99E0AF0D}"/>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