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Detergente para lavar platos - pêche et coco 2%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  <w:tr w14:paraId="7CD743A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0174F0" w14:paraId="448DD7D4" w14:textId="468F9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Tipo de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E10F57" w14:paraId="109DA8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0174F0" w14:paraId="0B635597" w14:textId="3FF4BA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Detergente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Detergentes lavavajillas a mano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Líquidos inflamables No clasificado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8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Puede provocar una reacción alérgica en la piel. Provoca irritación ocular grave.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3,7-dimethylnona-1,6-dien-3-ol; cinnamaldehyde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Puede provocar una alergia cutánea.</w:t>
              <w:br/>
              <w:t>H319 - Provoca una irritación ocular grave.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P302+P352 - EN CASO DE CONTACTO CON LA PIEL: Lavar abundantemente agua y jabón.</w:t>
              <w:br/>
              <w:t>P305+P351+P338 - EN CASO DE CONTACTO CON LOS OJOS: Enjuagar con cuidado con agua durante varios minutos. Quitar las lentes de contacto si la víctima las lleva y si se pueden quitar fácilmente. Seguir enjuagando.</w:t>
              <w:br/>
              <w:t>P333+P313 - En caso de irritación o erupción cutánea: consultar a un médico.</w:t>
              <w:br/>
              <w:t>P501 - Eliminar el contenido y 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Sodium Laureth Sulfate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3088-31-1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221-416-0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2,6166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Fatty acids, coco, potassium salts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61789-30-8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263-049-9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1,7248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Glycérine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 con uno o varios límites nacionales de exposición en el lugar de trabajo (ES)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56-81-5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200-289-5</w:t>
            </w:r>
          </w:p>
          <w:p w:rsidR="00827634" w:rsidRPr="0069446B" w:rsidP="009B0F88" w14:paraId="75BFAB32" w14:textId="49A502E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REACH-no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01-2119471987-18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0,1764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clasificado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3,7-dimethylnona-1,6-dien-3-ol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10339-55-6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233-732-6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hydroxide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 con uno o varios límites nacionales de exposición en el lugar de trabajo (ES)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1310-58-3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215-181-3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019-002-00-8</w:t>
            </w:r>
          </w:p>
          <w:p w:rsidR="00827634" w:rsidRPr="0069446B" w:rsidP="009B0F88" w14:textId="49A502E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REACH-no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01-2119487136-33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0,098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Corr. 1A, H314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acetate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 con uno o varios límites nacionales de exposición en el lugar de trabajo (ES)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140-11-4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205-399-7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0,056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0,036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(Cutánea), H312 (ATE=1260 mg/kg de peso corporal)</w:t>
              <w:br/>
              <w:t>Skin Irrit. 2, H315</w:t>
              <w:br/>
              <w:t>Eye Irrit. 2, H319</w:t>
              <w:br/>
              <w:t>Skin Sens. 1A, H317</w:t>
              <w:br/>
              <w:t>Aquatic Acute 1, H400</w:t>
              <w:br/>
              <w:t>Aquatic Chronic 2, H411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allyl heptanoate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142-19-8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205-527-1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0,032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3 (Oral), H301 (ATE=218 mg/kg de peso corporal)</w:t>
              <w:br/>
              <w:t>Acute Tox. 3 (Cutánea), H311 (ATE=810 mg/kg de peso corporal)</w:t>
              <w:br/>
              <w:t>Aquatic Acute 1, H400 (M=10)</w:t>
              <w:br/>
              <w:t>Aquatic Chronic 2, H411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hydroxide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1310-58-3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215-181-3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019-002-00-8</w:t>
            </w:r>
          </w:p>
          <w:p w:rsidR="00827634" w:rsidRPr="0069446B" w:rsidP="009B0F88" w14:paraId="6D8B4176" w14:textId="0FEFC4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REACH-no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01-2119487136-33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(0,5 ≤ C &lt; 2) Skin Irrit. 2; H315</w:t>
              <w:br/>
              <w:t>(0,5 ≤ C &lt; 2) Eye Irrit. 2; H319</w:t>
              <w:br/>
              <w:t>(2 ≤ C &lt; 5) Skin Corr. 1B; H314</w:t>
              <w:br/>
              <w:t>(5 ≤ C ≤ 100) Skin Corr. 1A; H314</w:t>
            </w:r>
          </w:p>
        </w:tc>
      </w:tr>
      <w:tr w14:paraId="466CEF49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Aclarar cuidadosamente con agua durante varios minutos. Quitar las lentes de contacto, si lleva y resulta fácil. Seguir aclarando. Si persiste la irritación ocular: Consultar a un médico.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Irritación de los ojos.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Agua pulverizada. Polvo seco. Espuma. Dióxido de carbono.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Detener la fuga, si no hay peligro en hacerlo. 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Evacuar el personal no necesario. Detener la fuga, si no hay peligro en hacerlo.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Absorber todo el producto vertido con arena o tierra. Confinar todo tipo de fugas o derrames mediante diques o productos absorbentes para evitar el desplazamiento y la entrada en el alcantarillado o cursos de agua. Detener la fuga, a ser posible sin exponerse a riesgos.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Absorber el líquido derramado mediante un producto absorbente.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Valores límite nacionales de exposición profesional y biológicos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Glycérine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(56-81-5)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Glicerina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mg/m³ nieblas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potassium hydroxide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(1310-58-3)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Hidróxido de potasio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VLA-EC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 mg/m³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E0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acetate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(140-11-4)</w:t>
            </w:r>
          </w:p>
        </w:tc>
      </w:tr>
      <w:tr w14:paraId="09AA005F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Acetato de bencilo</w:t>
            </w:r>
          </w:p>
        </w:tc>
      </w:tr>
      <w:tr w14:paraId="70951C40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62 mg/m³</w:t>
            </w:r>
          </w:p>
        </w:tc>
      </w:tr>
      <w:tr w14:paraId="70951C41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ppm</w:t>
            </w:r>
          </w:p>
        </w:tc>
      </w:tr>
      <w:tr w14:paraId="70951C42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Líquido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Afrutado. Green.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47A825D" w14:textId="2B8121E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BA779C6" w14:textId="57D6216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20C618E" w14:textId="03D881A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3CA4E47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818356D" w14:textId="0A28DBB3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0A6BF1C" w14:textId="4259DB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Por determinar en el producto terminado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A6F1BDE" w14:textId="68DAAA8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6F8516" w14:textId="18123FA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1,019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862FC8E" w14:textId="50AD9FC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396424E" w14:textId="77777777" w:rsidTr="000B54DE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7130F35" w14:textId="18D6C7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Características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13B07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B55C7" w:rsidRPr="0069446B" w:rsidP="000B54DE" w14:paraId="145C6CA8" w14:textId="608FF08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Glycérine (56-81-5)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27200 mg/kg de peso corporal Animal: rat, Animal sex: female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25000 mg/kg de peso corporal</w:t>
            </w:r>
          </w:p>
        </w:tc>
      </w:tr>
      <w:tr w14:paraId="24C8C38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5AE7175" w14:textId="207C99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vía cutánea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04366BA" w14:textId="029CA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18700 mg/kg de peso corporal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5,85 mg/l air Animal: rat</w:t>
            </w:r>
          </w:p>
        </w:tc>
      </w:tr>
      <w:tr w14:paraId="132B823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A42D005" w14:textId="6BD59E7D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 (Polvo/niebla)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03317FA" w14:textId="5F29C89A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50100 mg/l</w:t>
            </w:r>
          </w:p>
        </w:tc>
      </w:tr>
      <w:tr w14:paraId="1C955DC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2FAB96" w14:textId="1C1C8B78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CL50 Inhalación - Rata (Vapores)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AD65C07" w14:textId="18E84FC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&gt; 2,75 mg/l Source: ECHA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273 mg/kg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333 mg/kg de peso corporal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Sodium Laureth Sulfate (3088-31-1)</w:t>
            </w:r>
          </w:p>
        </w:tc>
      </w:tr>
      <w:tr w14:paraId="512A600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15000 mg/kg de peso corporal Animal: hamster,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512A600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5283 mg/kg de peso corporal Animal: mouse, Animal sex: male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rabbit, Guideline: other: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de peso corporal Animal: rat, Guideline: other:, 95% CL: 1910 - 2600</w:t>
            </w:r>
          </w:p>
        </w:tc>
      </w:tr>
      <w:tr w14:paraId="512A600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de peso corporal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de peso corporal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Inhalación - Rata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allyl heptanoate (142-19-8)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218 mg/kg de peso corporal Animal: rat, Guideline: OECD Guideline 401 (Acute Oral Toxicity)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810 mg/kg de peso corporal Animal: rabbit, Guideline: OECD Guideline 402 (Acute Dermal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  <w:p w:rsidR="00827634" w:rsidRPr="0069446B" w:rsidP="009B0F88" w14:paraId="1123C825" w14:textId="02596E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Por determinar en el producto terminado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≈ 13,5 Temp.: 25 °C Concentration: 5,611</w:t>
            </w:r>
            <w:r w:rsidRPr="0069446B">
              <w:rPr>
                <w:rFonts w:hint="eastAsia"/>
                <w:noProof/>
                <w:lang w:eastAsia="ja-JP"/>
              </w:rPr>
              <w:t xml:space="preserve"> g/L</w:t>
            </w:r>
          </w:p>
        </w:tc>
      </w:tr>
    </w:tbl>
    <w:p w:rsidR="00A7593A" w:rsidRPr="0069446B" w:rsidP="009215A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8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Sodium Laureth Sulfate (3088-31-1)</w:t>
            </w:r>
          </w:p>
        </w:tc>
      </w:tr>
      <w:tr w14:paraId="6CC585F6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6,47 Temp.: 26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Provoca una irritación ocular grave.</w:t>
            </w:r>
          </w:p>
          <w:p w:rsidR="00827634" w:rsidRPr="0069446B" w:rsidP="009B0F88" w14:paraId="7110DF0F" w14:textId="183F9C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Por determinar en el producto terminado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≈ 13,5 Temp.: 25 °C Concentration: 5,611</w:t>
            </w:r>
            <w:r w:rsidRPr="0069446B">
              <w:rPr>
                <w:rFonts w:hint="eastAsia"/>
                <w:noProof/>
                <w:lang w:eastAsia="ja-JP"/>
              </w:rPr>
              <w:t xml:space="preserve"> g/L</w:t>
            </w:r>
          </w:p>
        </w:tc>
      </w:tr>
    </w:tbl>
    <w:p w:rsidR="00A7593A" w:rsidRPr="0069446B" w:rsidP="009215A8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5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Sodium Laureth Sulfate (3088-31-1)</w:t>
            </w:r>
          </w:p>
        </w:tc>
      </w:tr>
      <w:tr w14:paraId="58CDE2D2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6,47 Temp.: 26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Sodium Laureth Sulfate (3088-31-1)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mg/kg de peso corporal Animal: rabbit, Animal sex: female, Guideline: other: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750 mg/kg de peso corporal Animal: rat, Animal sex: 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Sodium Laureth Sulfate (3088-31-1)</w:t>
            </w:r>
          </w:p>
        </w:tc>
      </w:tr>
      <w:tr w14:paraId="17BB36C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5D6E007" w14:textId="362312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F5D4209" w14:textId="4442B51B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other: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1,252 mm²/s</w:t>
            </w:r>
          </w:p>
        </w:tc>
      </w:tr>
    </w:tbl>
    <w:p w:rsidR="008A1716" w:rsidRPr="0069446B" w:rsidP="008A1716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D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Sodium Laureth Sulfate (3088-31-1)</w:t>
            </w:r>
          </w:p>
        </w:tc>
      </w:tr>
      <w:tr w14:paraId="1484F7D0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178,845 mm²/s</w:t>
            </w:r>
          </w:p>
        </w:tc>
      </w:tr>
    </w:tbl>
    <w:p w:rsidR="008A1716" w:rsidRPr="0069446B" w:rsidP="008A1716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E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allyl heptanoate (142-19-8)</w:t>
            </w:r>
          </w:p>
        </w:tc>
      </w:tr>
      <w:tr w14:paraId="1484F7D1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1,7 mm²/s Temp.: '20°C'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 mg/l</w:t>
            </w:r>
          </w:p>
        </w:tc>
      </w:tr>
      <w:tr w14:paraId="08DFFC5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93BE58B" w14:textId="7C32A51D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CE50 - Otros organismos acuáticos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9E1DCCA" w14:textId="2C267C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 mg/l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159,144 mg/l Source: ECOSAR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Glycérine (56-81-5)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54000 mg/l Test organisms (species): Oncorhynchus mykiss (previous name: Salmo gairdneri)</w:t>
            </w:r>
          </w:p>
        </w:tc>
      </w:tr>
      <w:tr w14:paraId="429E2D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4B622E" w14:textId="5999CC7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CE50 - Otros organismos acuáticos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70269B5" w14:textId="24DB1C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10000 mg/l waterflea</w:t>
            </w:r>
          </w:p>
        </w:tc>
      </w:tr>
      <w:tr w14:paraId="08DFFC5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32A51D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CE50 - Otros organismos acuáticos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C267C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10000 mg/l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 mg/l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660 mg/l Source: NCIS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Sodium Laureth Sulfate (3088-31-1)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25 mg/l Test organisms (species): Danio rerio (previous name: Brachydanio rerio)</w:t>
            </w:r>
          </w:p>
        </w:tc>
      </w:tr>
      <w:tr w14:paraId="429E2D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999CC7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CE50 - Otros organismos acuáticos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4DB1C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 mg/l waterflea</w:t>
            </w:r>
          </w:p>
        </w:tc>
      </w:tr>
      <w:tr w14:paraId="08DFFC5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32A51D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CE50 - Otros organismos acuáticos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C267C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4 mg/l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115,072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267,717 mg/l Source: EPISUITE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20,059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36,507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13,3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25,1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 mg/l Test organisms (species): Oryzias latipes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110 mg/l Test organisms (species): Desmodesmus subspicatus (previous name: Scenedesmus subspicatus)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92 mg/l Test organisms (species): Desmodesmus subspicatus (previous name: Scenedesmus subspicatus)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0,92 mg/l Test organisms (species): Oryzias latipes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allyl heptanoate (142-19-8)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0,117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0,89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4,6 mg/l Test organisms (species): Desmodesmus subspicatus (previous name: Scenedesmus subspicatus)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0,778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Detergente para lavar platos - pêche et coco 2%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F62431C" w14:textId="4FEA6DBD">
            <w:pPr>
              <w:pStyle w:val="SDSTableTextNormal"/>
            </w:pPr>
            <w:r w:rsidRPr="0069446B">
              <w:rPr>
                <w:noProof/>
              </w:rPr>
              <w:t>No establecido.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Glycérine (56-81-5)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Sodium Laureth Sulfate (3088-31-1)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allyl heptanoate (142-19-8)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D2347BE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11C9E37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522CF1B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702F0D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</w:t>
            </w:r>
          </w:p>
        </w:tc>
      </w:tr>
    </w:tbl>
    <w:p w:rsidR="00827634" w:rsidRPr="0069446B" w:rsidP="00755909" w14:paraId="2E40F5D2" w14:textId="0CBB324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Glycérine (56-81-5)</w:t>
            </w:r>
          </w:p>
        </w:tc>
      </w:tr>
      <w:tr w14:paraId="11C9E37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-1,76</w:t>
            </w:r>
          </w:p>
        </w:tc>
      </w:tr>
    </w:tbl>
    <w:p w:rsidR="00827634" w:rsidRPr="0069446B" w:rsidP="00755909" w14:textId="0CBB324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11C9E3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0,75</w:t>
            </w:r>
          </w:p>
        </w:tc>
      </w:tr>
    </w:tbl>
    <w:p w:rsidR="00827634" w:rsidRPr="0069446B" w:rsidP="00755909" w14:textId="0CBB324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Sodium Laureth Sulfate (3088-31-1)</w:t>
            </w:r>
          </w:p>
        </w:tc>
      </w:tr>
      <w:tr w14:paraId="11C9E37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1,87</w:t>
            </w:r>
          </w:p>
        </w:tc>
      </w:tr>
    </w:tbl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E63EE1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F851B8" w14:textId="6DF81C1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Sodium Laureth Sulfate (3088-31-1)</w:t>
            </w:r>
          </w:p>
        </w:tc>
      </w:tr>
      <w:tr w14:paraId="40836B2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AB0BD12" w14:textId="596A536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Movilidad en el suelo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522C89" w14:textId="2FD8F8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34,35 Source: EPISUITE</w:t>
            </w:r>
          </w:p>
        </w:tc>
      </w:tr>
    </w:tbl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Fatty acids, coco, potassium salts ; Sodium Laureth Sulfate ; benzyl alcohol ; 3,7-dimethylnona-1,6-dien-3-ol ; cinnamaldehyde ; allyl heptanoate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Sodium Laureth Sulfate ; benzyl acetate ; cinnamaldehyde ; allyl heptanoate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802FB5" w:rsidRPr="0069446B" w:rsidP="001F6C1B" w14:paraId="0FA6F3CB" w14:textId="2083ADE0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detergentes (CE 648/2004)</w:t>
      </w:r>
    </w:p>
    <w:tbl>
      <w:tblPr>
        <w:tblStyle w:val="SDSTableWithBordersWithHeaderRow"/>
        <w:tblW w:w="10485" w:type="dxa"/>
        <w:tblLayout w:type="fixed"/>
        <w:tblLook w:val="04A0"/>
      </w:tblPr>
      <w:tblGrid>
        <w:gridCol w:w="6518"/>
        <w:gridCol w:w="2267"/>
        <w:gridCol w:w="1700"/>
      </w:tblGrid>
      <w:tr w14:paraId="50AE9B0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10489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DF238D" w:rsidRPr="0069446B" w14:paraId="5B733C49" w14:textId="62C4DB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Hoja informativa de ingredientes</w:t>
            </w:r>
          </w:p>
        </w:tc>
      </w:tr>
      <w:tr w14:paraId="5625D8EE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557E305C" w14:textId="1F3E8783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65122AF0" w14:textId="60E558A9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N° CAS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5061A26" w14:textId="7777777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>%</w:t>
            </w:r>
          </w:p>
        </w:tc>
      </w:tr>
      <w:tr w14:paraId="0DA98A9A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4FFF3FD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WATER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6A3FD5FF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7732-18-5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2E019478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≥10%</w:t>
            </w:r>
          </w:p>
        </w:tc>
      </w:tr>
      <w:tr w14:paraId="0DA98A9B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SODIUM LAURETH SULFATE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3088-31-1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C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Parfum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D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COCOATE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61789-30-8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E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HYDROXYETHYLCELLULOSE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9004-62-0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9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TETRASODIUM GLUTAMATE DIACETATE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51981-21-6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0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100-51-6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GLYCERIN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56-81-5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2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HYDROXIDE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1310-58-3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3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91-64-5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4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104-55-2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5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106-24-1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6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106-22-9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105-87-3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8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OLIVATE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68154-77-8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9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COCOS NUCIFERA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8001-31-8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A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OLEA EUROPAEA FRUIT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8001-25-0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</w:tbl>
    <w:p w:rsidR="00802FB5" w:rsidRPr="0069446B" w:rsidP="00802FB5" w14:paraId="3C36E29A" w14:textId="77777777">
      <w:pPr>
        <w:pStyle w:val="SDSTextNormal"/>
      </w:pPr>
    </w:p>
    <w:tbl>
      <w:tblPr>
        <w:tblStyle w:val="SDSTableWithBordersWithHeaderRow"/>
        <w:tblW w:w="10485" w:type="dxa"/>
        <w:tblLayout w:type="fixed"/>
        <w:tblLook w:val="04A0"/>
      </w:tblPr>
      <w:tblGrid>
        <w:gridCol w:w="8784"/>
        <w:gridCol w:w="1701"/>
      </w:tblGrid>
      <w:tr w14:paraId="37D2EA9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10488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20A011AD" w14:textId="3EDF754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Etiquetado del contenido</w:t>
            </w:r>
          </w:p>
        </w:tc>
      </w:tr>
      <w:tr w14:paraId="46AB958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317FA842" w14:textId="535EB607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966C54B" w14:textId="7777777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>%</w:t>
            </w:r>
          </w:p>
        </w:tc>
      </w:tr>
      <w:tr w14:paraId="330D01B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3F9345BD" w14:textId="18BCD42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jabón, tensioactivos aniónicos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FE72F44" w14:textId="44218C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&lt;5%</w:t>
            </w:r>
          </w:p>
        </w:tc>
      </w:tr>
      <w:tr w14:paraId="330D01C0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perfumes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2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3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4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5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6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GERANYL ACETATE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</w:tbl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3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3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3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3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 o irritación ocular, categoría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No clasificado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Líquidos inflamables No clasificado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 o corrosión cutáneas, categoría 1, subcategoría 1A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 o corrosión cutáneas, categoría 1, subcategoría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en caso de ingestión.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en contacto con la piel.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contacto con la piel.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quemaduras graves en la piel y lesiones oculares graves.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lesiones oculares graves.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E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E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Flam. Liq. No clasificado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Criterio experto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  <w:tr w14:paraId="76B6D773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08/09/2026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08/09/2026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 w:rsidRPr="00F352B3">
            <w:rPr>
              <w:b/>
              <w:noProof/>
              <w:sz w:val="32"/>
              <w:szCs w:val="32"/>
            </w:rPr>
            <w:t>Detergente para lavar platos - pêche et coco 2%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para lavar platos - pêche et coco 2%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08/09/2026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35A251-2129-4E3A-938F-5CAAC3FFA3B6}"/>
</file>

<file path=customXml/itemProps3.xml><?xml version="1.0" encoding="utf-8"?>
<ds:datastoreItem xmlns:ds="http://schemas.openxmlformats.org/officeDocument/2006/customXml" ds:itemID="{780F3799-74AA-4254-B9DC-8E467FB98C2D}"/>
</file>

<file path=customXml/itemProps4.xml><?xml version="1.0" encoding="utf-8"?>
<ds:datastoreItem xmlns:ds="http://schemas.openxmlformats.org/officeDocument/2006/customXml" ds:itemID="{7DE68630-794C-4BAC-893A-CF79150742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16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