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Detergente líquido - souffle de fraicheur 5%</w:t>
            </w:r>
          </w:p>
        </w:tc>
      </w:tr>
      <w:tr w14:paraId="7CD743A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74F0" w:rsidRPr="0069446B" w:rsidP="000174F0" w14:paraId="448DD7D4" w14:textId="468F9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Tipo de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74F0" w:rsidRPr="0069446B" w:rsidP="00E10F57" w14:paraId="109DA8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74F0" w:rsidRPr="0069446B" w:rsidP="000174F0" w14:paraId="0B635597" w14:textId="3FF4BAE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Detergente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Detergente líquido para la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GERANYL ACETATE, linalyl acetate, HEXYL CINNAMAL, TETRAMETHYL ACETYLOCTAHYDRONAPHTHALENES, ISOEUGENOL, ROSE KETONE-3, BENZYL SALICYLATE.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Fatty acids, coco, potassium salts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61789-30-8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263-049-9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0,95 – 9,5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potassium hydroxide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 con uno o varios límites nacionales de exposición en el lugar de trabajo (ES)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1310-58-3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215-181-3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019-002-00-8</w:t>
            </w:r>
          </w:p>
          <w:p w:rsidR="00827634" w:rsidRPr="0069446B" w:rsidP="009B0F88" w14:paraId="75BFAB32" w14:textId="49A502E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REACH-no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01-2119487136-33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 – 0,0095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Corr. 1A, H314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Acute Tox. 4 (Cutánea), H312 (ATE=1100 mg/kg de peso corporal)</w:t>
              <w:br/>
              <w:t>Acute Tox. 4 (Inhalación),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potassium hydroxide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1310-58-3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215-181-3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019-002-00-8</w:t>
            </w:r>
          </w:p>
          <w:p w:rsidR="00827634" w:rsidRPr="0069446B" w:rsidP="009B0F88" w14:paraId="6D8B4176" w14:textId="0FEFC4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REACH-no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01-2119487136-33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(0,5 ≤ C &lt; 2) Skin Irrit. 2; H315</w:t>
              <w:br/>
              <w:t>(0,5 ≤ C &lt; 2) Eye Irrit. 2; H319</w:t>
              <w:br/>
              <w:t>(2 ≤ C &lt; 5) Skin Corr. 1B; H314</w:t>
              <w:br/>
              <w:t>(5 ≤ C ≤ 100) Skin Corr. 1A; H314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Aunque no se identifican riesgos específicos, el personal de primeros auxilios debe usar protección ocular, guantes y mascarilla desechable. Se debe considerar el uso de protección adicional si hay probabilidad de que la exposición se repita o se prolongue.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Agua pulverizada. Polvo seco. Espuma. Dióxido de carbono.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Detener la fuga, si no hay peligro en hacerlo. 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Evacuar el personal no necesario. Detener la fuga, si no hay peligro en hacerlo.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Absorber todo el producto vertido con arena o tierra. Confinar todo tipo de fugas o derrames mediante diques o productos absorbentes para evitar el desplazamiento y la entrada en el alcantarillado o cursos de agua. Detener la fuga, a ser posible sin exponerse a riesgos.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Absorber el líquido derramado mediante un producto absorbente.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Valores límite nacionales de exposición profesional y biológicos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potassium hydroxide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(1310-58-3)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España - Valores límite de exposición profesional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Nombre local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Hidróxido de potasio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VLA-EC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Referencia normativa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Límites de Exposición Profesional para Agentes Químicos en España 2026. INSHT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Equipos de protección personal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7CBCD880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5EA5" w:rsidRPr="0069446B" w:rsidP="00EE2C69" w14:paraId="458E3CBC" w14:textId="203CE38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Equipo de protección individual</w:t>
            </w:r>
            <w:r w:rsidRPr="0069446B">
              <w:rPr>
                <w:noProof w:val="0"/>
              </w:rPr>
              <w:t>:</w:t>
            </w:r>
          </w:p>
        </w:tc>
      </w:tr>
      <w:tr w14:paraId="41B78A23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5EA5" w:rsidRPr="0069446B" w:rsidP="00EE2C69" w14:paraId="73CAAF64" w14:textId="7DFE9CF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Llevar el equipo de protección individual recomendado.</w:t>
            </w:r>
          </w:p>
        </w:tc>
      </w:tr>
      <w:tr w14:paraId="0A0EDAF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33929" w:rsidRPr="0069446B" w:rsidP="00180784" w14:paraId="3586A904" w14:textId="50AF3D90">
            <w:pPr>
              <w:pStyle w:val="SDSTableTextBold"/>
              <w:rPr>
                <w:noProof w:val="0"/>
              </w:rPr>
            </w:pPr>
            <w:r w:rsidRPr="0069446B">
              <w:rPr>
                <w:noProof/>
              </w:rPr>
              <w:t>Símbolo/s del equipo de protección personal</w:t>
            </w:r>
            <w:r w:rsidRPr="0069446B">
              <w:rPr>
                <w:noProof w:val="0"/>
              </w:rPr>
              <w:t>:</w:t>
            </w:r>
          </w:p>
        </w:tc>
      </w:tr>
      <w:tr w14:paraId="4480F935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33929" w:rsidRPr="0069446B" w:rsidP="00EE2C69" w14:paraId="727D1AFB" w14:textId="17245F8A">
            <w:pPr>
              <w:pStyle w:val="SDSTableTextNormal"/>
              <w:rPr>
                <w:b/>
                <w:bCs/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uantes de protecció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t xml:space="preserve"> </w:t>
            </w:r>
            <w:r w:rsidRPr="0069446B" w:rsidR="00FA7F7F">
              <w:drawing>
                <wp:inline>
                  <wp:extent cx="635000" cy="635000"/>
                  <wp:docPr id="100003" name="" descr="Gafas de segurid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t xml:space="preserve"> </w:t>
            </w:r>
            <w:r w:rsidRPr="0069446B" w:rsidR="00FA7F7F">
              <w:drawing>
                <wp:inline>
                  <wp:extent cx="635000" cy="635000"/>
                  <wp:docPr id="100005" name="" descr="Llevar ropa de protección adecu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4CA3" w:rsidRPr="0069446B" w:rsidP="00404CA3" w14:paraId="2DDF0669" w14:textId="5BEEABAD">
      <w:pPr>
        <w:pStyle w:val="SDSTextHeading4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Protección de los ojos y la cara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651DF8F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F1150B5" w14:textId="5A690E5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Protección ocular</w:t>
            </w:r>
            <w:r w:rsidRPr="0069446B">
              <w:rPr>
                <w:noProof w:val="0"/>
              </w:rPr>
              <w:t>:</w:t>
            </w:r>
          </w:p>
        </w:tc>
      </w:tr>
      <w:tr w14:paraId="756D408D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FA4672" w14:textId="75F59F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Gafas de seguridad</w:t>
            </w:r>
          </w:p>
        </w:tc>
      </w:tr>
    </w:tbl>
    <w:p w:rsidR="00404CA3" w:rsidRPr="0069446B" w:rsidP="00404CA3" w14:paraId="4ED65255" w14:textId="18D8DC8C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Protección de la piel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0F284331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5F7D162" w14:textId="29288D37">
            <w:pPr>
              <w:pStyle w:val="SDSTableTextBold"/>
              <w:rPr>
                <w:noProof w:val="0"/>
              </w:rPr>
            </w:pPr>
            <w:r w:rsidRPr="0069446B">
              <w:rPr>
                <w:noProof/>
              </w:rPr>
              <w:t>Protección de la piel y del cuerpo</w:t>
            </w:r>
            <w:r w:rsidRPr="0069446B">
              <w:rPr>
                <w:noProof w:val="0"/>
              </w:rPr>
              <w:t>:</w:t>
            </w:r>
          </w:p>
        </w:tc>
      </w:tr>
      <w:tr w14:paraId="0B370B63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6A6772F" w14:textId="29902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Llevar ropa de protección adecuada</w:t>
            </w:r>
          </w:p>
        </w:tc>
      </w:tr>
    </w:tbl>
    <w:p w:rsidR="00F357F4" w:rsidRPr="0069446B" w:rsidP="00F357F4" w14:paraId="402C32D5" w14:textId="5D771885">
      <w:pPr>
        <w:pStyle w:val="SDSTextNormal"/>
      </w:pP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710EAAB2" w14:textId="77777777" w:rsidTr="007343CC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357F4" w:rsidRPr="0069446B" w:rsidP="006442B2" w14:paraId="7AA6EE3E" w14:textId="784D04C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Protección de las manos</w:t>
            </w:r>
            <w:r w:rsidRPr="0069446B">
              <w:rPr>
                <w:noProof w:val="0"/>
              </w:rPr>
              <w:t>:</w:t>
            </w:r>
          </w:p>
        </w:tc>
      </w:tr>
      <w:tr w14:paraId="469E7501" w14:textId="77777777" w:rsidTr="007343CC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357F4" w:rsidRPr="0069446B" w:rsidP="00EE2C69" w14:paraId="5AB75756" w14:textId="0BA446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Guantes de protección</w:t>
            </w:r>
          </w:p>
        </w:tc>
      </w:tr>
    </w:tbl>
    <w:p w:rsidR="00404CA3" w:rsidRPr="0069446B" w:rsidP="00404CA3" w14:paraId="410C6189" w14:textId="4546F574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Protección respiratoria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4B60A53D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D853C22" w14:textId="3DF0917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Protección respiratoria</w:t>
            </w:r>
            <w:r w:rsidRPr="0069446B">
              <w:rPr>
                <w:noProof w:val="0"/>
              </w:rPr>
              <w:t>:</w:t>
            </w:r>
          </w:p>
        </w:tc>
      </w:tr>
      <w:tr w14:paraId="5B2B50C1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5AFFA8A" w14:textId="04842D1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En caso de ventilación insuficiente, utilizar un aparato respiratorio adecuado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Líquido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Fresco.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47A825D" w14:textId="2B8121E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BA779C6" w14:textId="57D6216F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20C618E" w14:textId="03D881A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3CA4E47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818356D" w14:textId="0A28DBB3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0A6BF1C" w14:textId="4259DB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10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A6F1BDE" w14:textId="68DAAA8F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7E6D8D8" w14:textId="2532CE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completamente soluble.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862FC8E" w14:textId="50AD9FCA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396424E" w14:textId="77777777" w:rsidTr="000B54DE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5988" w:rsidRPr="0069446B" w:rsidP="000B54DE" w14:paraId="07130F35" w14:textId="18D6C7E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Características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5988" w:rsidRPr="0069446B" w:rsidP="000B54DE" w14:paraId="013B07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5C7" w:rsidRPr="0069446B" w:rsidP="000B54DE" w14:paraId="145C6CA8" w14:textId="608FF08A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potassium hydroxide (1310-58-3)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273 mg/kg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333 mg/kg de peso corporal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de peso corporal Animal: rat, 95% CL: 5450 - 7340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  <w:p w:rsidR="00827634" w:rsidRPr="0069446B" w:rsidP="009B0F88" w14:paraId="1123C825" w14:textId="02596E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potassium hydroxide (1310-58-3)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≈ 13,5 Temp.: 25 °C Concentration: 5,611</w:t>
            </w:r>
            <w:r w:rsidRPr="0069446B">
              <w:rPr>
                <w:rFonts w:hint="eastAsia"/>
                <w:noProof/>
                <w:lang w:eastAsia="ja-JP"/>
              </w:rPr>
              <w:t xml:space="preserve"> g/L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  <w:p w:rsidR="00827634" w:rsidRPr="0069446B" w:rsidP="009B0F88" w14:paraId="7110DF0F" w14:textId="183F9C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potassium hydroxide (1310-58-3)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≈ 13,5 Temp.: 25 °C Concentration: 5,611</w:t>
            </w:r>
            <w:r w:rsidRPr="0069446B">
              <w:rPr>
                <w:rFonts w:hint="eastAsia"/>
                <w:noProof/>
                <w:lang w:eastAsia="ja-JP"/>
              </w:rPr>
              <w:t xml:space="preserve"> g/L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de peso corporal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irritar las vías respiratorias.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de peso corporal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potassium hydroxide (1310-58-3)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1,252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potassium hydroxide (1310-58-3)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80 mg/l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660 mg/l Source: NCIS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Fatty acids, coco, potassium salts (61789-30-8)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 mg/l</w:t>
            </w:r>
          </w:p>
        </w:tc>
      </w:tr>
      <w:tr w14:paraId="08DFFC5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93BE58B" w14:textId="7C32A51D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CE50 - Otros organismos acuáticos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9E1DCCA" w14:textId="2C267C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 mg/l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159,144 mg/l Source: ECOSAR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Detergente líquido - souffle de fraicheur 5%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potassium hydroxide (1310-58-3)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Fatty acids, coco, potassium salts (61789-30-8)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1D83F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D2347BE" w14:textId="184090CF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potassium hydroxide (1310-58-3)</w:t>
            </w:r>
          </w:p>
        </w:tc>
      </w:tr>
      <w:tr w14:paraId="11C9E37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522CF1B" w14:textId="5E0B1E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702F0D" w14:textId="1EE1A24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0,75</w:t>
            </w:r>
          </w:p>
        </w:tc>
      </w:tr>
    </w:tbl>
    <w:p w:rsidR="00827634" w:rsidRPr="0069446B" w:rsidP="00755909" w14:paraId="2E40F5D2" w14:textId="0CBB324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1D83F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4090CF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Fatty acids, coco, potassium salts (61789-30-8)</w:t>
            </w:r>
          </w:p>
        </w:tc>
      </w:tr>
      <w:tr w14:paraId="11C9E37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E0B1E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EE1A24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</w:t>
            </w:r>
          </w:p>
        </w:tc>
      </w:tr>
    </w:tbl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802FB5" w:rsidRPr="0069446B" w:rsidP="001F6C1B" w14:paraId="0FA6F3CB" w14:textId="2083ADE0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detergentes (CE 648/2004)</w:t>
      </w:r>
    </w:p>
    <w:tbl>
      <w:tblPr>
        <w:tblStyle w:val="SDSTableWithBordersWithHeaderRow"/>
        <w:tblW w:w="10485" w:type="dxa"/>
        <w:tblLayout w:type="fixed"/>
        <w:tblLook w:val="04A0"/>
      </w:tblPr>
      <w:tblGrid>
        <w:gridCol w:w="6518"/>
        <w:gridCol w:w="2267"/>
        <w:gridCol w:w="1700"/>
      </w:tblGrid>
      <w:tr w14:paraId="50AE9B07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10489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DF238D" w:rsidRPr="0069446B" w14:paraId="5B733C49" w14:textId="62C4DB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Hoja informativa de ingredientes</w:t>
            </w:r>
          </w:p>
        </w:tc>
      </w:tr>
      <w:tr w14:paraId="5625D8EE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557E305C" w14:textId="1F3E8783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65122AF0" w14:textId="60E558A9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N° CAS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05061A26" w14:textId="7777777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>%</w:t>
            </w:r>
          </w:p>
        </w:tc>
      </w:tr>
      <w:tr w14:paraId="0DA98A9A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04FFF3FD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WATER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6A3FD5FF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7732-18-5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2E019478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1 - 10%</w:t>
            </w:r>
          </w:p>
        </w:tc>
      </w:tr>
      <w:tr w14:paraId="0DA98A9B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POTASSIUM COCOATE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61789-30-8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1 - 10%</w:t>
            </w:r>
          </w:p>
        </w:tc>
      </w:tr>
      <w:tr w14:paraId="0DA98A9C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Parfum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1 - 10%</w:t>
            </w:r>
          </w:p>
        </w:tc>
      </w:tr>
      <w:tr w14:paraId="0DA98A9D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TETRAMETHYL ACETYLOCTAHYDRONAPHTHALENES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54464-57-2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9E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HYDROXYETHYLCELLULOSE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9004-62-0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9F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TETRASODIUM GLUTAMATE DIACETATE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51981-21-6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A0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100-51-6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A1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DIMETHYL PHENETHYL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151-05-3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A2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CINNAMAL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101-86-0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A3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105-87-3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A4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115-95-7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A5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118-58-1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A6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OLEA EUROPAEA FRUIT OIL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8001-25-0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7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COCOS NUCIFERA OIL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8001-31-8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8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METHYL IONONES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127-51-5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9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AMYL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2050-08-0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A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POTASSIUM OLIVATE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68154-77-8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B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TERPINEOL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8000-41-7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C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106-22-9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D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AMYL CINNAMAL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122-40-7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E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78-70-6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F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ROSE KETONE-3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57378-68-4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B0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POTASSIUM HYDROXIDE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1310-58-3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</w:tbl>
    <w:p w:rsidR="00802FB5" w:rsidRPr="0069446B" w:rsidP="00802FB5" w14:paraId="3C36E29A" w14:textId="77777777">
      <w:pPr>
        <w:pStyle w:val="SDSTextNormal"/>
      </w:pPr>
    </w:p>
    <w:tbl>
      <w:tblPr>
        <w:tblStyle w:val="SDSTableWithBordersWithHeaderRow"/>
        <w:tblW w:w="10485" w:type="dxa"/>
        <w:tblLayout w:type="fixed"/>
        <w:tblLook w:val="04A0"/>
      </w:tblPr>
      <w:tblGrid>
        <w:gridCol w:w="8784"/>
        <w:gridCol w:w="1701"/>
      </w:tblGrid>
      <w:tr w14:paraId="37D2EA9F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10488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20A011AD" w14:textId="3EDF754F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Etiquetado del contenido</w:t>
            </w:r>
          </w:p>
        </w:tc>
      </w:tr>
      <w:tr w14:paraId="46AB9581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317FA842" w14:textId="535EB607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0966C54B" w14:textId="7777777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>%</w:t>
            </w:r>
          </w:p>
        </w:tc>
      </w:tr>
      <w:tr w14:paraId="330D01BF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3F9345BD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jabón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0FE72F44" w14:textId="44218C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5-15%</w:t>
            </w:r>
          </w:p>
        </w:tc>
      </w:tr>
      <w:tr w14:paraId="330D01C0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1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perfumes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2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3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4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METHYL IONONES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5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6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AMYL SALICYLATE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7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DIMETHYL PHENETHYL ACETATE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8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CINNAMAL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9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TETRAMETHYL ACETYLOCTAHYDRONAPHTHALENES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A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B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TERPINEOL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C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AMYL CINNAMAL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D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E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ROSE KETONE-3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</w:tbl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Irritación o corrosión cutáneas, categoría 1, subcategoría 1A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Irritación o corrosión cutáneas, categoría 1, subcategoría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– Exposición única, categoría 3, irritación de las vías respiratorias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quemaduras graves en la piel y lesiones oculares graves.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irritar las vías respiratorias.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GERANYL ACETATE, linalyl acetate, HEXYL CINNAMAL, TETRAMETHYL ACETYLOCTAHYDRONAPHTHALENES, ISOEUGENOL, ROSE KETONE-3, BENZYL SALICYLATE.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30/07/2026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30/07/2026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 w:rsidRPr="00F352B3">
            <w:rPr>
              <w:b/>
              <w:noProof/>
              <w:sz w:val="32"/>
              <w:szCs w:val="32"/>
            </w:rPr>
            <w:t>Detergente líquido - souffle de fraicheur 5%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 w:rsidRPr="00DB1125">
            <w:rPr>
              <w:b/>
              <w:noProof/>
              <w:sz w:val="32"/>
              <w:szCs w:val="32"/>
            </w:rPr>
            <w:t>Detergente líquido - souffle de fraicheur 5%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30/07/2026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EF2D37-F9C9-438C-B3AC-89E3808A55C1}"/>
</file>

<file path=customXml/itemProps3.xml><?xml version="1.0" encoding="utf-8"?>
<ds:datastoreItem xmlns:ds="http://schemas.openxmlformats.org/officeDocument/2006/customXml" ds:itemID="{636DD128-8EA6-43B4-BA76-C82FA25061B8}"/>
</file>

<file path=customXml/itemProps4.xml><?xml version="1.0" encoding="utf-8"?>
<ds:datastoreItem xmlns:ds="http://schemas.openxmlformats.org/officeDocument/2006/customXml" ds:itemID="{D5A6D231-5062-4272-BD7F-2FDB2FC553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