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Forma del producto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Mezcla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Nombre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Lavavajillas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Fabricante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Componentes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SODIUM LAURETH SULFATE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Detergentes, hoja informativa de ingredientes para el consumidor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ES_IDS_Lavavajillas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Lavavajillas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Hoja informativa de ingredientes para el consumidor, Reglamento (CE) n° 648/2004, Anexo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094C483-E29D-4FDE-87F0-D5C5E49FC696}"/>
</file>

<file path=customXml/itemProps3.xml><?xml version="1.0" encoding="utf-8"?>
<ds:datastoreItem xmlns:ds="http://schemas.openxmlformats.org/officeDocument/2006/customXml" ds:itemID="{309CFB66-C953-4AA0-B070-B6248B9A1803}"/>
</file>

<file path=customXml/itemProps4.xml><?xml version="1.0" encoding="utf-8"?>
<ds:datastoreItem xmlns:ds="http://schemas.openxmlformats.org/officeDocument/2006/customXml" ds:itemID="{B20A2CEE-8BA0-43DA-BBA9-F3E65C2ED0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