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Base neutra para detergente líquido</w:t>
            </w:r>
          </w:p>
        </w:tc>
      </w:tr>
      <w:tr w14:paraId="66284C7F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3B5C59D4" w14:textId="77777777">
            <w:pPr>
              <w:pStyle w:val="SDSTableTextNormal"/>
            </w:pPr>
            <w:r w:rsidRPr="008A54B3">
              <w:rPr>
                <w:noProof/>
              </w:rPr>
              <w:t>Código de producto</w:t>
            </w:r>
          </w:p>
        </w:tc>
        <w:tc>
          <w:tcPr>
            <w:tcW w:w="283" w:type="dxa"/>
          </w:tcPr>
          <w:p w:rsidR="001732DA" w:rsidRPr="008A54B3" w:rsidP="00D72999" w14:paraId="60EEDCC6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46989210" w14:textId="77777777">
            <w:pPr>
              <w:pStyle w:val="SDSTableTextNormal"/>
            </w:pPr>
            <w:r w:rsidRPr="008A54B3">
              <w:rPr>
                <w:noProof/>
              </w:rPr>
              <w:t>LESSIVE-LIQ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ES_IDS_Base neutra para detergente líquido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  <w:r w:rsidRPr="006038BD">
            <w:drawing>
              <wp:inline>
                <wp:extent cx="1714500" cy="624078"/>
                <wp:docPr id="100001" name="" descr="Insign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1" name="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624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Base neutra para detergente líquido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09299A-1592-40C3-AD2D-BDA81C40FABB}"/>
</file>

<file path=customXml/itemProps3.xml><?xml version="1.0" encoding="utf-8"?>
<ds:datastoreItem xmlns:ds="http://schemas.openxmlformats.org/officeDocument/2006/customXml" ds:itemID="{1C7A0DCF-1E0A-4DA0-9467-96F0DFB50F02}"/>
</file>

<file path=customXml/itemProps4.xml><?xml version="1.0" encoding="utf-8"?>
<ds:datastoreItem xmlns:ds="http://schemas.openxmlformats.org/officeDocument/2006/customXml" ds:itemID="{A86E3E31-2027-429E-91A9-EB6E5D2480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