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Yuzu candle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TETRAHYDROLINALOOL, CITRAL, linalool, LIMONENE.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Yuzu candle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Yuzu candle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TETRAHYDROLINALOOL, CITRAL, linalool, LIMONENE.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Yuzu candle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Yuzu candle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97832DD-8626-433B-AEDE-F6FF4C848784}"/>
</file>

<file path=customXml/itemProps3.xml><?xml version="1.0" encoding="utf-8"?>
<ds:datastoreItem xmlns:ds="http://schemas.openxmlformats.org/officeDocument/2006/customXml" ds:itemID="{61E698D3-1C76-4630-9E25-5F486F3D126A}"/>
</file>

<file path=customXml/itemProps4.xml><?xml version="1.0" encoding="utf-8"?>
<ds:datastoreItem xmlns:ds="http://schemas.openxmlformats.org/officeDocument/2006/customXml" ds:itemID="{F181E23C-A7B1-42DE-991E-F48AF88438F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