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Scented mist fleur de pêcher 3%</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 (indiquer ici votre numéro UFI)</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p w:rsidR="00827634" w:rsidRPr="0069446B" w:rsidP="009E5102" w14:paraId="2D05B3D4" w14:textId="5E45E9EA">
      <w:pPr>
        <w:pStyle w:val="SDSTextNormal"/>
      </w:pPr>
      <w:r w:rsidRPr="0069446B">
        <w:rPr>
          <w:noProof/>
        </w:rPr>
        <w:t>Intended for general public</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Main use category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Consumer use</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Fragrant mist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Skin sensitisation, Category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sidRPr="0069446B">
        <w:rPr>
          <w:noProof/>
        </w:rPr>
        <w:t>May cause an allergic skin reaction.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Hazard pictograms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 word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Warning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Contains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benzyl alcohol</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May cause an allergic skin reaction.</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P302+P352 - IF ON SKIN: Wash with plenty of soap and water.</w:t>
              <w:br/>
              <w:t>P333+P313 - If skin irritation or rash occurs: Get medical advice/attention.</w:t>
              <w:br/>
              <w:t>P501 - Dispose of contents and container to a sorting center, in accordance with local regulations.</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100-51-6</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202-859-9</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0.6 – 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(Oral), H302 (ATE=1580 mg/kg bodyweight)</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Oxacyclohexadecen-2-one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34902-57-3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1, H410</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Wash skin with plenty of water. Take off contaminated clothing. If skin irritation or rash occurs: Get medical advice/attention.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sidR="00FA7F7F">
              <w:rPr>
                <w:noProof/>
              </w:rPr>
              <w:t>None under normal conditions.</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May cause an allergic skin reaction.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None under normal conditions.</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Pr>
                <w:noProof/>
              </w:rPr>
              <w:t>Water spray. Dry powder. Foam. Carbon dioxide.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Stop leak if safe to do so. 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Ventilate spillage area. Avoid contact with skin and eyes. Avoid breathing dust/fume/gas/mist/vapours/spray.</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Pr>
                <w:noProof/>
                <w:lang w:val="fr-BE"/>
              </w:rPr>
              <w:t>Evacuate unnecessary personnel. Stop leak if safe to do so.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Absorb spilled material with sand or earth. Contain any spills with dikes or absorbents to prevent migration and entry into sewers or streams. Stop leak without risks if possible.</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Take up liquid spill into absorbent material.</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Avoid contact with skin and eyes. Avoid breathing dust/fume/gas/mist/vapours/spray.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Contaminated work clothing should not be allowed out of the workplace. Wash contaminated clothing before reuse. 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Liquid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Floral. Fruity.</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347A825D" w14:textId="2B8121E3">
            <w:pPr>
              <w:pStyle w:val="SDSTableTextNormal"/>
              <w:rPr>
                <w:noProof w:val="0"/>
              </w:rPr>
            </w:pPr>
            <w:r w:rsidRPr="0069446B" w:rsidR="00FA7F7F">
              <w:rPr>
                <w:noProof/>
              </w:rPr>
              <w:t>Not applicable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BA779C6" w14:textId="57D6216F">
            <w:pPr>
              <w:pStyle w:val="SDSTableTextNormal"/>
              <w:bidi w:val="0"/>
              <w:rPr>
                <w:noProof w:val="0"/>
                <w:rtl w:val="0"/>
              </w:rPr>
            </w:pPr>
            <w:r w:rsidRPr="0069446B">
              <w:rPr>
                <w:noProof w:val="0"/>
                <w:rtl w:val="0"/>
              </w:rPr>
              <w:t>Not available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20C618E" w14:textId="03D881A8">
            <w:pPr>
              <w:pStyle w:val="SDSTableTextNormal"/>
              <w:bidi w:val="0"/>
              <w:rPr>
                <w:noProof w:val="0"/>
                <w:rtl w:val="0"/>
              </w:rPr>
            </w:pPr>
            <w:r w:rsidRPr="0069446B">
              <w:rPr>
                <w:noProof w:val="0"/>
                <w:rtl w:val="0"/>
              </w:rPr>
              <w:t>Not available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3CA4E47D" w14:textId="77777777">
            <w:pPr>
              <w:pStyle w:val="SDSTableTextNormal"/>
              <w:bidi w:val="0"/>
              <w:rPr>
                <w:noProof w:val="0"/>
                <w:rtl w:val="0"/>
              </w:rPr>
            </w:pPr>
            <w:r w:rsidRPr="0069446B">
              <w:rPr>
                <w:noProof w:val="0"/>
                <w:rtl w:val="0"/>
              </w:rPr>
              <w:t>Not available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0818356D" w14:textId="0A28DBB3">
            <w:pPr>
              <w:pStyle w:val="SDSTableTextNormal"/>
              <w:bidi w:val="0"/>
              <w:rPr>
                <w:noProof w:val="0"/>
                <w:rtl w:val="0"/>
              </w:rPr>
            </w:pPr>
            <w:r w:rsidRPr="0069446B">
              <w:rPr>
                <w:noProof w:val="0"/>
                <w:rtl w:val="0"/>
              </w:rPr>
              <w:t>Not available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A6F1BDE" w14:textId="68DAAA8F">
            <w:pPr>
              <w:pStyle w:val="SDSTableTextNormal"/>
              <w:bidi w:val="0"/>
              <w:rPr>
                <w:noProof w:val="0"/>
                <w:rtl w:val="0"/>
              </w:rPr>
            </w:pPr>
            <w:r w:rsidRPr="0069446B">
              <w:rPr>
                <w:noProof w:val="0"/>
                <w:rtl w:val="0"/>
              </w:rPr>
              <w:t>Not available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2163EB" w:rsidRPr="0069446B" w:rsidP="00ED641D" w14:paraId="2862FC8E" w14:textId="50AD9FCA">
            <w:pPr>
              <w:pStyle w:val="SDSTableTextNormal"/>
              <w:bidi w:val="0"/>
              <w:rPr>
                <w:noProof w:val="0"/>
                <w:rtl w:val="0"/>
              </w:rPr>
            </w:pPr>
            <w:r w:rsidRPr="0069446B">
              <w:rPr>
                <w:noProof w:val="0"/>
                <w:rtl w:val="0"/>
              </w:rPr>
              <w:t>Not available</w:t>
            </w:r>
          </w:p>
        </w:tc>
      </w:tr>
      <w:tr w14:paraId="5396424E" w14:textId="77777777" w:rsidTr="000B54DE">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675988" w:rsidRPr="0069446B" w:rsidP="000B54DE" w14:paraId="07130F35" w14:textId="18D6C7EB">
            <w:pPr>
              <w:pStyle w:val="SDSTableTextNormal"/>
              <w:rPr>
                <w:noProof w:val="0"/>
              </w:rPr>
            </w:pPr>
            <w:r w:rsidRPr="0069446B" w:rsidR="00FA7F7F">
              <w:rPr>
                <w:noProof/>
              </w:rPr>
              <w:t>Particle characteristics</w:t>
            </w:r>
          </w:p>
        </w:tc>
        <w:tc>
          <w:tcPr>
            <w:tcW w:w="284" w:type="dxa"/>
            <w:tcBorders>
              <w:top w:val="none" w:sz="0" w:space="0" w:color="000000"/>
              <w:left w:val="none" w:sz="0" w:space="0" w:color="000000"/>
              <w:bottom w:val="none" w:sz="0" w:space="0" w:color="000000"/>
              <w:right w:val="none" w:sz="0" w:space="0" w:color="000000"/>
            </w:tcBorders>
          </w:tcPr>
          <w:p w:rsidR="00675988" w:rsidRPr="0069446B" w:rsidP="000B54DE" w14:paraId="013B07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B55C7" w:rsidRPr="0069446B" w:rsidP="000B54DE" w14:paraId="145C6CA8" w14:textId="608FF08A">
            <w:pPr>
              <w:pStyle w:val="SDSTableTextNormal"/>
              <w:bidi w:val="0"/>
              <w:rPr>
                <w:noProof w:val="0"/>
                <w:rtl w:val="0"/>
              </w:rPr>
            </w:pPr>
            <w:r w:rsidRPr="0069446B">
              <w:rPr>
                <w:noProof w:val="0"/>
                <w:rtl w:val="0"/>
              </w:rPr>
              <w:t>Not applicable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benzyl alcohol (100-51-6)</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1580 mg/kg bodyweight Animal: mouse, Guideline: OECD Guideline 401 (Acute Oral Toxicity), 95% CL: 1410 - 1770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2000 mg/kg bodyweight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May cause an allergic skin reaction.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benzyl alcohol (100-51-6)</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400 mg/kg bodyweight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benzyl alcohol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The product is not considered harmful to aquatic organisms nor to cause long-term adverse effects in the environment.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Not classified (Based on available data, the classification criteria are not met)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benzyl alcohol (100-51-6)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460 mg/l Test organisms (species): Pimephales promelas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230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76.828 mg/l Test organisms (species): other:</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48.897 mg/l Test organisms (species): other: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Pr>
                <w:noProof/>
                <w:color w:val="auto"/>
              </w:rPr>
              <w:t>Scented mist fleur de pêcher 3%</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Oxacyclohexadecen-2-one (34902-57-3)</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alcohol (100-51-6)</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sidR="00FA7F7F">
              <w:rPr>
                <w:noProof/>
              </w:rPr>
              <w:t>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p w:rsidR="00A65092" w:rsidRPr="0069446B" w:rsidP="00A65092" w14:paraId="1965DBDA" w14:textId="0FFE3A91">
      <w:pPr>
        <w:pStyle w:val="SDSTextNormal"/>
      </w:pPr>
      <w:r>
        <w:rPr>
          <w:noProof/>
        </w:rPr>
        <w:t>Contains no substance(s) listed on REACH Annex XVII (Restriction Conditions)</w:t>
      </w:r>
    </w:p>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(oral),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Acute Hazard, Category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 with long lasting effects.</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5/27/2026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9</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5/27/2026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Scented mist fleur de pêcher 3%</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Scented mist fleur de pêcher 3%</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5/27/2026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6C11BA5C-B905-4BF9-A123-EDC23D9BE1F8}"/>
</file>

<file path=customXml/itemProps3.xml><?xml version="1.0" encoding="utf-8"?>
<ds:datastoreItem xmlns:ds="http://schemas.openxmlformats.org/officeDocument/2006/customXml" ds:itemID="{C0305500-E302-46BC-B5C6-4FCDA3277B64}"/>
</file>

<file path=customXml/itemProps4.xml><?xml version="1.0" encoding="utf-8"?>
<ds:datastoreItem xmlns:ds="http://schemas.openxmlformats.org/officeDocument/2006/customXml" ds:itemID="{74F13108-2FE0-4786-A191-A7B83777AA33}"/>
</file>

<file path=docProps/app.xml><?xml version="1.0" encoding="utf-8"?>
<Properties xmlns="http://schemas.openxmlformats.org/officeDocument/2006/extended-properties" xmlns:vt="http://schemas.openxmlformats.org/officeDocument/2006/docPropsVTypes">
  <Template>Normal</Template>
  <TotalTime>219</TotalTime>
  <Pages>9</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