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Scented mist fleur de pêcher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Fragrant mist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Oxacyclohexadecen-2-one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34902-57-3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 spilled material with sand or earth.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Scented mist fleur de pêcher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Oxacyclohexadecen-2-one (34902-57-3)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Scented mist fleur de pêcher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Scented mist fleur de pêcher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5/27/2026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CA7E3A8-2AA2-49CC-A70D-8851291C3D32}"/>
</file>

<file path=customXml/itemProps3.xml><?xml version="1.0" encoding="utf-8"?>
<ds:datastoreItem xmlns:ds="http://schemas.openxmlformats.org/officeDocument/2006/customXml" ds:itemID="{5EAD7C8F-21BD-4DB3-AEA5-1AA79B281E6D}"/>
</file>

<file path=customXml/itemProps4.xml><?xml version="1.0" encoding="utf-8"?>
<ds:datastoreItem xmlns:ds="http://schemas.openxmlformats.org/officeDocument/2006/customXml" ds:itemID="{A2770E60-E77C-4299-B773-52C7BC1ECC4D}"/>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