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Scent car - Bubble gum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98X0-600G-K00U-RMHK</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Product 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Car fragrance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corrosion/irritation,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Serious eye damage/eye irritation,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Causes skin irritation. May cause an allergic skin reaction. Causes serious eye irritation.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linalyl acetate; citronellol; 3,7-dimethylnona-1,6-dien-3-ol; l-p-mentha-1(6),8-dien-2-one; linalool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H315 - Causes skin irritation.</w:t>
              <w:br/>
              <w:t>H317 - May cause an allergic skin reaction.</w:t>
              <w:br/>
              <w:t>H319 - Causes serious eye irritation.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P305+P351+P338 - IF IN EYES: Rinse cautiously with water for several minutes. Remove contact lenses, if present and easy to do. Continue rinsing.</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Not classified</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6.5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undecan-4-olide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104-67-6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203-225-4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maltol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4940-11-8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225-582-5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1, H410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Hexanoate d'allyle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123-68-2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(ATE=100 mg/kg bodyweight)</w:t>
              <w:br/>
              <w:t>Acute Tox. 3 (Dermal), H311 (ATE=300 mg/kg bodyweight)</w:t>
              <w:br/>
              <w:t>Aquatic Acute 1, H400</w:t>
              <w:br/>
              <w:t>Aquatic Chronic 2, H411</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l-p-mentha-1(6),8-dien-2-one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6485-40-1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229-352-5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Heptanoate d'allyle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(ATE=100 mg/kg bodyweight)</w:t>
              <w:br/>
              <w:t>Acute Tox. 3 (Dermal), H311 (ATE=300 mg/kg bodyweight)</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Rinse cautiously with water for several minutes. Remove contact lenses, if present and easy to do. Continue rinsing. If eye irritation persists: Get medical advice/attention.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Irritation. 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 spilled material with sand or earth.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Take up liquid spill into absorbent material.</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Wear personal protective equipment. Avoid breathing dust/fume/gas/mist/vapours/spray.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Wash contaminated clothing before reuse. Contaminated work clothing should not be allowed out of the workplace.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Remark</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Personal protective equipment</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Wear recommended personal protective equipment.</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Personal protective equipment symbol(s)</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Protective 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Eye protection</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Safety glasses</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Skin and body protection</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Wear suitable protective clothing</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 protection</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Protective gloves</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Yellow. brown. Green.</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73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0.952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undecan-4-olide (104-67-6)</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maltol (4940-11-8)</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1220 mg/kg bodyweight Animal: rat, Guideline: OECD Guideline 401 (Acute Oral Toxicity), 95% CL: 1000 - 1440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3160 mg/kg bodyweight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l-p-mentha-1(6),8-dien-2-one (6485-40-1)</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6.45 mg/l air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bodyweight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bodyweight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Hexanoate d'allyle (123-68-2)</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280 mg/kg bodyweight Animal: guinea pig, Guideline: OECD Guideline 401 (Acute Oral Toxicity), 95% CL: 246 - 319</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820 mg/kg bodyweight Animal: rabbit, Guideline: OECD Guideline 402 (Acute Dermal Toxicity), 95% CL: 700 - 940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Heptanoate d'allyle (142-19-8)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218 mg/kg bodyweight Animal: rat,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810 mg/kg bodyweight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Causes skin irritation.</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l-p-mentha-1(6),8-dien-2-one (6485-40-1)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5.62 Temp.: 26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Causes serious eye irritation.</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l-p-mentha-1(6),8-dien-2-one (6485-40-1)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5.62 Temp.: 26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undecan-4-olide (104-67-6)</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225 mg/kg bodyweight Animal: rat, Animal sex: male, Guideline: OECD Guideline 451 (Carcinogenicity Studies)</w:t>
            </w:r>
          </w:p>
        </w:tc>
      </w:tr>
      <w:tr w14:paraId="1F70232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D0C748B" w14:textId="05174576">
            <w:pPr>
              <w:pStyle w:val="SDSTableTextNormal"/>
              <w:rPr>
                <w:noProof w:val="0"/>
              </w:rPr>
            </w:pPr>
            <w:r w:rsidRPr="0069446B" w:rsidR="00FA7F7F">
              <w:rPr>
                <w:noProof/>
              </w:rPr>
              <w:t>NOAEL (chronic, oral, animal/female,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1DFBD5B" w14:textId="31B5B338">
            <w:pPr>
              <w:pStyle w:val="SDSTableTextNormal"/>
              <w:rPr>
                <w:noProof w:val="0"/>
              </w:rPr>
            </w:pPr>
            <w:r w:rsidRPr="0069446B">
              <w:rPr>
                <w:noProof/>
              </w:rPr>
              <w:t>450 mg/kg bodyweight Animal: rat, Animal sex: female, Guideline: OECD Guideline 451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bodyweight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bodyweight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bodyweight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dust/mist/fume,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maltol (4940-11-8)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200 mg/kg bodyweight Animal: rat,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undecan-4-olide (104-67-6)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&lt; 10.621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Heptanoate d'allyle (142-19-8)</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 xml:space="preserve">1.7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undecan-4-olide (104-67-6)</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5.853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7.218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1.83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0.138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maltol (4940-11-8)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85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10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l-p-mentha-1(6),8-dien-2-one (6485-40-1)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6.1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Other aquatic organisms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Hexanoate d'allyle (123-68-2)</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Heptanoate d'allyle (142-19-8)</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0.89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Scent car - Bubble gum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undecan-4-olide (104-67-6)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maltol (4940-11-8)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l-p-mentha-1(6),8-dien-2-one (6485-40-1)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Hexanoate d'allyle (123-68-2)</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Heptanoate d'allyle (142-19-8)</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HP13 - “Sensitising:” waste which contains one or more substances known to cause sensitising effects to the skin or the respiratory organs.</w:t>
              <w:b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Scent car - Bubble gum Car ; ethyl 2,3-epoxy-3-phenylbutyrate ; linalyl acetate ; citronellol ; linalool ; Hexanoate d'allyle ; Heptanoate d'allyle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undecan-4-olide ; Hexanoate d'allyle ; Heptanoate d'allyle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if swallowed.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in contact with skin.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Scent car - Bubble gum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9"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Scent car - Bubble gum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according to the REACH Regulation (EC) 1907/2006 amended by Regulation (EU) 2020/878</w:t>
          </w:r>
        </w:p>
        <w:p w:rsidR="009C6C12" w:rsidRPr="008F5B08" w:rsidP="008F5B08" w14:paraId="31267F45" w14:textId="67A5CBF0">
          <w:pPr>
            <w:pStyle w:val="SDSTableTextHeader"/>
          </w:pPr>
          <w:r>
            <w:rPr>
              <w:noProof/>
            </w:rPr>
            <w:t>Issue date: 7/6/2026   Version: 3.0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AA37E05-939A-40DF-8C27-AAB4221F5864}"/>
</file>

<file path=customXml/itemProps3.xml><?xml version="1.0" encoding="utf-8"?>
<ds:datastoreItem xmlns:ds="http://schemas.openxmlformats.org/officeDocument/2006/customXml" ds:itemID="{0BC87CFE-BA48-466F-BD0E-B868885FE4B9}"/>
</file>

<file path=customXml/itemProps4.xml><?xml version="1.0" encoding="utf-8"?>
<ds:datastoreItem xmlns:ds="http://schemas.openxmlformats.org/officeDocument/2006/customXml" ds:itemID="{3A663388-262B-4D7A-B6D3-B70F5C513BDA}"/>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