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Liquid detergent - souffle de fraicheur 5%</w:t>
            </w:r>
          </w:p>
        </w:tc>
      </w:tr>
      <w:tr w14:paraId="7CD743A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0174F0" w:rsidRPr="0069446B" w:rsidP="000174F0" w14:paraId="448DD7D4" w14:textId="468F9A31">
            <w:pPr>
              <w:pStyle w:val="SDSTableTextNormal"/>
              <w:rPr>
                <w:noProof w:val="0"/>
              </w:rPr>
            </w:pPr>
            <w:r w:rsidRPr="0069446B" w:rsidR="00FA7F7F">
              <w:rPr>
                <w:noProof/>
              </w:rPr>
              <w:t>Type of product</w:t>
            </w:r>
          </w:p>
        </w:tc>
        <w:tc>
          <w:tcPr>
            <w:tcW w:w="283" w:type="dxa"/>
            <w:tcBorders>
              <w:top w:val="none" w:sz="0" w:space="0" w:color="000000"/>
              <w:left w:val="none" w:sz="0" w:space="0" w:color="000000"/>
              <w:bottom w:val="none" w:sz="0" w:space="0" w:color="000000"/>
              <w:right w:val="none" w:sz="0" w:space="0" w:color="000000"/>
            </w:tcBorders>
          </w:tcPr>
          <w:p w:rsidR="000174F0" w:rsidRPr="0069446B" w:rsidP="00E10F57" w14:paraId="109DA8D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174F0" w:rsidRPr="0069446B" w:rsidP="000174F0" w14:paraId="0B635597" w14:textId="3FF4BAEB">
            <w:pPr>
              <w:pStyle w:val="SDSTableTextNormal"/>
              <w:rPr>
                <w:noProof w:val="0"/>
              </w:rPr>
            </w:pPr>
            <w:r w:rsidRPr="0069446B" w:rsidR="00FA7F7F">
              <w:rPr>
                <w:noProof/>
              </w:rPr>
              <w:t>Detergent</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Liquid laundry detergent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Hazardous to the aquatic environment – Chronic Hazard, Category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To our knowledge, this product does not present any particular risk, provided it is handled in accordance with good occupational hygiene and safety practice.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Harmful to aquatic life with long lasting effects.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P273 - Avoid release to the environment.</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GERANYL ACETATE, linalyl acetate, HEXYL CINNAMAL, TETRAMETHYL ACETYLOCTAHYDRONAPHTHALENES, ISOEUGENOL, ROSE KETONE-3, BENZYL SALICYLATE.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A55330">
              <w:rPr>
                <w:noProof/>
              </w:rPr>
              <w:t>Fatty acids, coco, potassium salts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61789-30-8</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263-049-9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0.95 – 9.5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105-87-3</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203-341-5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 H317</w:t>
              <w:br/>
              <w:t>Aquatic Chronic 3, H412</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204-262-9</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607-754-00-5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br/>
              <w:t>Aquatic Chronic 3, H412</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1-(2,6,6-trimethyl-3-cyclohexen-1-yl)-2-buten-1-one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57378-68-4</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260-709-8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0.0145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Skin Irrit. 2, H315</w:t>
              <w:br/>
              <w:t>Skin Sens. 1A, H317</w:t>
              <w:br/>
              <w:t>Aquatic Acute 1, H400</w:t>
              <w:br/>
              <w:t>Aquatic Chronic 1, H410</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202-590-7</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Acute Tox. 4 (Dermal), H312 (ATE=1100 mg/kg bodyweight)</w:t>
              <w:br/>
              <w:t>Acute Tox. 4 (Inhalation), H332 (ATE=1.5 mg/l/4h)</w:t>
              <w:br/>
              <w:t>Skin Irrit. 2, H315</w:t>
              <w:br/>
              <w:t>Eye Irrit. 2, H319</w:t>
              <w:br/>
              <w:t>Skin Sens. 1A, H317</w:t>
              <w:br/>
              <w:t>STOT SE 3, H335</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Specific concentration limits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Product identifier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Specific concentration limits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CAS-No.</w:t>
            </w:r>
            <w:r w:rsidRPr="0069446B" w:rsidR="004A0E0E">
              <w:rPr>
                <w:noProof w:val="0"/>
              </w:rPr>
              <w:t xml:space="preserve">: </w:t>
            </w:r>
            <w:r w:rsidRPr="0069446B" w:rsidR="00FA7F7F">
              <w:rPr>
                <w:noProof/>
              </w:rPr>
              <w:t>97-54-1</w:t>
            </w:r>
          </w:p>
          <w:p w:rsidR="00827634" w:rsidRPr="0069446B" w:rsidP="009B0F88" w14:paraId="11520CA5" w14:textId="5CB1DBD7">
            <w:pPr>
              <w:pStyle w:val="SDSTableTextNormal"/>
              <w:rPr>
                <w:noProof w:val="0"/>
              </w:rPr>
            </w:pPr>
            <w:r w:rsidRPr="0069446B" w:rsidR="00FA7F7F">
              <w:rPr>
                <w:noProof/>
              </w:rPr>
              <w:t>EC-No.</w:t>
            </w:r>
            <w:r w:rsidRPr="0069446B" w:rsidR="004A0E0E">
              <w:rPr>
                <w:noProof w:val="0"/>
              </w:rPr>
              <w:t xml:space="preserve">: </w:t>
            </w:r>
            <w:r w:rsidRPr="0069446B" w:rsidR="00FA7F7F">
              <w:rPr>
                <w:noProof/>
              </w:rPr>
              <w:t>202-590-7</w:t>
            </w:r>
          </w:p>
          <w:p w:rsidR="00827634" w:rsidRPr="0069446B" w:rsidP="009B0F88" w14:paraId="13BBD3FC" w14:textId="719C52A6">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Even though no specific hazards are defined, first-aiders should wear eye protection, gloves and disposable half mask. Consider additional protection if repeated or prolonged exposition is likely.</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sidR="00FA7F7F">
              <w:rPr>
                <w:noProof/>
              </w:rPr>
              <w:t>None under normal conditions.</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None under normal conditions.</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None under normal conditions.</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Pr>
                <w:noProof/>
              </w:rPr>
              <w:t>Water spray. Dry powder. Foam. Carbon dioxide.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Stop leak if safe to do so. 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Pr>
                <w:noProof/>
                <w:lang w:val="fr-BE"/>
              </w:rPr>
              <w:t>Evacuate unnecessary personnel. Stop leak if safe to do so.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Absorb spilled material with sand or earth. Contain any spills with dikes or absorbents to prevent migration and entry into sewers or streams. Stop leak without risks if possible.</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Take up liquid spill into absorbent material.</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0B61D5" w:rsidRPr="0069446B" w:rsidP="000B61D5" w14:paraId="135F4718" w14:textId="7F15A692">
      <w:pPr>
        <w:pStyle w:val="SDSTextHeading3"/>
        <w:rPr>
          <w:noProof w:val="0"/>
          <w:color w:val="auto"/>
          <w:lang w:val="en-US"/>
        </w:rPr>
      </w:pPr>
      <w:r w:rsidRPr="0069446B" w:rsidR="00FA7F7F">
        <w:rPr>
          <w:noProof/>
          <w:color w:val="auto"/>
          <w:lang w:val="en-US"/>
        </w:rPr>
        <w:t>Personal protection equipment</w:t>
      </w:r>
    </w:p>
    <w:tbl>
      <w:tblPr>
        <w:tblStyle w:val="SDSTableWithoutBorders"/>
        <w:tblW w:w="10488" w:type="dxa"/>
        <w:tblLayout w:type="fixed"/>
        <w:tblLook w:val="04A0"/>
      </w:tblPr>
      <w:tblGrid>
        <w:gridCol w:w="10488"/>
      </w:tblGrid>
      <w:tr w14:paraId="7CBCD880"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458E3CBC" w14:textId="203CE388">
            <w:pPr>
              <w:pStyle w:val="SDSTableTextBold"/>
              <w:rPr>
                <w:noProof w:val="0"/>
              </w:rPr>
            </w:pPr>
            <w:r w:rsidRPr="0069446B" w:rsidR="00FA7F7F">
              <w:rPr>
                <w:noProof/>
              </w:rPr>
              <w:t>Personal protective equipment</w:t>
            </w:r>
            <w:r w:rsidRPr="0069446B">
              <w:rPr>
                <w:noProof w:val="0"/>
              </w:rPr>
              <w:t>:</w:t>
            </w:r>
          </w:p>
        </w:tc>
      </w:tr>
      <w:tr w14:paraId="41B78A23"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73CAAF64" w14:textId="7DFE9CF5">
            <w:pPr>
              <w:pStyle w:val="SDSTableTextNormal"/>
              <w:rPr>
                <w:noProof w:val="0"/>
              </w:rPr>
            </w:pPr>
            <w:r w:rsidRPr="0069446B" w:rsidR="00FA7F7F">
              <w:rPr>
                <w:noProof/>
              </w:rPr>
              <w:t>Wear recommended personal protective equipment.</w:t>
            </w:r>
          </w:p>
        </w:tc>
      </w:tr>
      <w:tr w14:paraId="0A0EDAF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180784" w14:paraId="3586A904" w14:textId="50AF3D90">
            <w:pPr>
              <w:pStyle w:val="SDSTableTextBold"/>
              <w:rPr>
                <w:noProof w:val="0"/>
              </w:rPr>
            </w:pPr>
            <w:r w:rsidRPr="0069446B">
              <w:rPr>
                <w:noProof/>
              </w:rPr>
              <w:t>Personal protective equipment symbol(s)</w:t>
            </w:r>
            <w:r w:rsidRPr="0069446B">
              <w:rPr>
                <w:noProof w:val="0"/>
              </w:rPr>
              <w:t>:</w:t>
            </w:r>
          </w:p>
        </w:tc>
      </w:tr>
      <w:tr w14:paraId="4480F935"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EE2C69" w14:paraId="727D1AFB" w14:textId="17245F8A">
            <w:pPr>
              <w:pStyle w:val="SDSTableTextNormal"/>
              <w:rPr>
                <w:b/>
                <w:bCs/>
                <w:noProof w:val="0"/>
              </w:rPr>
            </w:pPr>
            <w:r w:rsidRPr="0069446B" w:rsidR="00FA7F7F">
              <w:drawing>
                <wp:inline>
                  <wp:extent cx="635000" cy="635000"/>
                  <wp:docPr id="100001" name="" descr="Protective glo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3" name="" descr="Safety g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5" name="" descr="Wear suitable protective clot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635000" cy="635000"/>
                          </a:xfrm>
                          <a:prstGeom prst="rect">
                            <a:avLst/>
                          </a:prstGeom>
                        </pic:spPr>
                      </pic:pic>
                    </a:graphicData>
                  </a:graphic>
                </wp:inline>
              </w:drawing>
            </w:r>
          </w:p>
        </w:tc>
      </w:tr>
    </w:tbl>
    <w:p w:rsidR="00404CA3" w:rsidRPr="0069446B" w:rsidP="00404CA3" w14:paraId="2DDF0669" w14:textId="5BEEABAD">
      <w:pPr>
        <w:pStyle w:val="SDSTextHeading4"/>
        <w:rPr>
          <w:noProof w:val="0"/>
          <w:color w:val="auto"/>
          <w:lang w:val="en-US"/>
        </w:rPr>
      </w:pPr>
      <w:r w:rsidRPr="0069446B" w:rsidR="00FA7F7F">
        <w:rPr>
          <w:noProof/>
          <w:color w:val="auto"/>
          <w:lang w:val="en-US"/>
        </w:rPr>
        <w:t>Eye and face protection</w:t>
      </w:r>
    </w:p>
    <w:tbl>
      <w:tblPr>
        <w:tblStyle w:val="SDSTableWithoutBorders"/>
        <w:tblW w:w="10489" w:type="dxa"/>
        <w:tblLayout w:type="fixed"/>
        <w:tblLook w:val="04A0"/>
      </w:tblPr>
      <w:tblGrid>
        <w:gridCol w:w="10489"/>
      </w:tblGrid>
      <w:tr w14:paraId="2651DF8F"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F1150B5" w14:textId="5A690E58">
            <w:pPr>
              <w:pStyle w:val="SDSTableTextBold"/>
              <w:rPr>
                <w:noProof w:val="0"/>
              </w:rPr>
            </w:pPr>
            <w:r w:rsidRPr="0069446B" w:rsidR="00FA7F7F">
              <w:rPr>
                <w:noProof/>
              </w:rPr>
              <w:t>Eye protection</w:t>
            </w:r>
            <w:r w:rsidRPr="0069446B">
              <w:rPr>
                <w:noProof w:val="0"/>
              </w:rPr>
              <w:t>:</w:t>
            </w:r>
          </w:p>
        </w:tc>
      </w:tr>
      <w:tr w14:paraId="756D408D"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2DFA4672" w14:textId="75F59F28">
            <w:pPr>
              <w:pStyle w:val="SDSTableTextNormal"/>
              <w:rPr>
                <w:noProof w:val="0"/>
              </w:rPr>
            </w:pPr>
            <w:r w:rsidRPr="0069446B" w:rsidR="00FA7F7F">
              <w:rPr>
                <w:noProof/>
              </w:rPr>
              <w:t>Safety glasses</w:t>
            </w:r>
          </w:p>
        </w:tc>
      </w:tr>
    </w:tbl>
    <w:p w:rsidR="00404CA3" w:rsidRPr="0069446B" w:rsidP="00404CA3" w14:paraId="4ED65255" w14:textId="18D8DC8C">
      <w:pPr>
        <w:pStyle w:val="SDSTextHeading4"/>
        <w:rPr>
          <w:noProof w:val="0"/>
          <w:color w:val="auto"/>
          <w:lang w:val="en-US"/>
        </w:rPr>
      </w:pPr>
      <w:r w:rsidRPr="0069446B" w:rsidR="00FA7F7F">
        <w:rPr>
          <w:noProof/>
          <w:color w:val="auto"/>
          <w:lang w:val="en-US"/>
        </w:rPr>
        <w:t>Skin protection</w:t>
      </w:r>
    </w:p>
    <w:tbl>
      <w:tblPr>
        <w:tblStyle w:val="SDSTableWithoutBorders"/>
        <w:tblW w:w="10489" w:type="dxa"/>
        <w:tblLayout w:type="fixed"/>
        <w:tblLook w:val="04A0"/>
      </w:tblPr>
      <w:tblGrid>
        <w:gridCol w:w="10489"/>
      </w:tblGrid>
      <w:tr w14:paraId="0F284331"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5F7D162" w14:textId="29288D37">
            <w:pPr>
              <w:pStyle w:val="SDSTableTextBold"/>
              <w:rPr>
                <w:noProof w:val="0"/>
              </w:rPr>
            </w:pPr>
            <w:r w:rsidRPr="0069446B" w:rsidR="00FA7F7F">
              <w:rPr>
                <w:noProof/>
              </w:rPr>
              <w:t>Skin and body protection</w:t>
            </w:r>
            <w:r w:rsidRPr="0069446B">
              <w:rPr>
                <w:noProof w:val="0"/>
              </w:rPr>
              <w:t>:</w:t>
            </w:r>
          </w:p>
        </w:tc>
      </w:tr>
      <w:tr w14:paraId="0B370B63"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16A6772F" w14:textId="299021F3">
            <w:pPr>
              <w:pStyle w:val="SDSTableTextNormal"/>
              <w:rPr>
                <w:noProof w:val="0"/>
              </w:rPr>
            </w:pPr>
            <w:r w:rsidRPr="0069446B" w:rsidR="00FA7F7F">
              <w:rPr>
                <w:noProof/>
              </w:rPr>
              <w:t>Wear suitable protective clothing</w:t>
            </w:r>
          </w:p>
        </w:tc>
      </w:tr>
    </w:tbl>
    <w:p w:rsidR="00F357F4" w:rsidRPr="0069446B" w:rsidP="00F357F4" w14:paraId="402C32D5" w14:textId="5D771885">
      <w:pPr>
        <w:pStyle w:val="SDSTextNormal"/>
      </w:pPr>
    </w:p>
    <w:tbl>
      <w:tblPr>
        <w:tblStyle w:val="SDSTableWithoutBorders"/>
        <w:tblW w:w="10488" w:type="dxa"/>
        <w:tblLayout w:type="fixed"/>
        <w:tblLook w:val="04A0"/>
      </w:tblPr>
      <w:tblGrid>
        <w:gridCol w:w="10488"/>
      </w:tblGrid>
      <w:tr w14:paraId="710EAAB2"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6442B2" w14:paraId="7AA6EE3E" w14:textId="784D04C8">
            <w:pPr>
              <w:pStyle w:val="SDSTableTextBold"/>
              <w:rPr>
                <w:noProof w:val="0"/>
              </w:rPr>
            </w:pPr>
            <w:r w:rsidRPr="0069446B" w:rsidR="00FA7F7F">
              <w:rPr>
                <w:noProof/>
              </w:rPr>
              <w:t>Hand protection</w:t>
            </w:r>
            <w:r w:rsidRPr="0069446B">
              <w:rPr>
                <w:noProof w:val="0"/>
              </w:rPr>
              <w:t>:</w:t>
            </w:r>
          </w:p>
        </w:tc>
      </w:tr>
      <w:tr w14:paraId="469E7501"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EE2C69" w14:paraId="5AB75756" w14:textId="0BA44690">
            <w:pPr>
              <w:pStyle w:val="SDSTableTextNormal"/>
              <w:rPr>
                <w:noProof w:val="0"/>
              </w:rPr>
            </w:pPr>
            <w:r w:rsidRPr="0069446B" w:rsidR="00FA7F7F">
              <w:rPr>
                <w:noProof/>
              </w:rPr>
              <w:t>Protective gloves</w:t>
            </w:r>
          </w:p>
        </w:tc>
      </w:tr>
    </w:tbl>
    <w:p w:rsidR="00404CA3" w:rsidRPr="0069446B" w:rsidP="00404CA3" w14:paraId="410C6189" w14:textId="4546F574">
      <w:pPr>
        <w:pStyle w:val="SDSTextHeading4"/>
        <w:rPr>
          <w:noProof w:val="0"/>
          <w:color w:val="auto"/>
          <w:lang w:val="en-US"/>
        </w:rPr>
      </w:pPr>
      <w:r w:rsidRPr="0069446B" w:rsidR="00FA7F7F">
        <w:rPr>
          <w:noProof/>
          <w:color w:val="auto"/>
          <w:lang w:val="en-US"/>
        </w:rPr>
        <w:t>Respiratory protection</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D853C22" w14:textId="3DF0917D">
            <w:pPr>
              <w:pStyle w:val="SDSTableTextBold"/>
              <w:rPr>
                <w:noProof w:val="0"/>
              </w:rPr>
            </w:pPr>
            <w:r w:rsidRPr="0069446B" w:rsidR="00FA7F7F">
              <w:rPr>
                <w:noProof/>
              </w:rPr>
              <w:t>Respiratory protection</w:t>
            </w:r>
            <w:r w:rsidRPr="0069446B">
              <w:rPr>
                <w:noProof w:val="0"/>
              </w:rPr>
              <w:t>:</w:t>
            </w:r>
          </w:p>
        </w:tc>
      </w:tr>
      <w:tr w14:paraId="5B2B50C1"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55AFFA8A" w14:textId="04842D14">
            <w:pPr>
              <w:pStyle w:val="SDSTableTextNormal"/>
              <w:rPr>
                <w:noProof w:val="0"/>
              </w:rPr>
            </w:pPr>
            <w:r w:rsidRPr="0069446B">
              <w:rPr>
                <w:noProof/>
              </w:rPr>
              <w:t>In case of insufficient ventilation, wear suitable respiratory equipment</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Liquid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Floral. Fresh.</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347A825D" w14:textId="2B8121E3">
            <w:pPr>
              <w:pStyle w:val="SDSTableTextNormal"/>
              <w:rPr>
                <w:noProof w:val="0"/>
              </w:rPr>
            </w:pPr>
            <w:r w:rsidRPr="0069446B" w:rsidR="00FA7F7F">
              <w:rPr>
                <w:noProof/>
              </w:rPr>
              <w:t>Not applicable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BA779C6" w14:textId="57D6216F">
            <w:pPr>
              <w:pStyle w:val="SDSTableTextNormal"/>
              <w:bidi w:val="0"/>
              <w:rPr>
                <w:noProof w:val="0"/>
                <w:rtl w:val="0"/>
              </w:rPr>
            </w:pPr>
            <w:r w:rsidRPr="0069446B">
              <w:rPr>
                <w:noProof w:val="0"/>
                <w:rtl w:val="0"/>
              </w:rPr>
              <w:t>Not available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20C618E" w14:textId="03D881A8">
            <w:pPr>
              <w:pStyle w:val="SDSTableTextNormal"/>
              <w:bidi w:val="0"/>
              <w:rPr>
                <w:noProof w:val="0"/>
                <w:rtl w:val="0"/>
              </w:rPr>
            </w:pPr>
            <w:r w:rsidRPr="0069446B">
              <w:rPr>
                <w:noProof w:val="0"/>
                <w:rtl w:val="0"/>
              </w:rPr>
              <w:t>Not available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3CA4E47D" w14:textId="77777777">
            <w:pPr>
              <w:pStyle w:val="SDSTableTextNormal"/>
              <w:bidi w:val="0"/>
              <w:rPr>
                <w:noProof w:val="0"/>
                <w:rtl w:val="0"/>
              </w:rPr>
            </w:pPr>
            <w:r w:rsidRPr="0069446B">
              <w:rPr>
                <w:noProof w:val="0"/>
                <w:rtl w:val="0"/>
              </w:rPr>
              <w:t>Not available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0818356D" w14:textId="0A28DBB3">
            <w:pPr>
              <w:pStyle w:val="SDSTableTextNormal"/>
              <w:bidi w:val="0"/>
              <w:rPr>
                <w:noProof w:val="0"/>
                <w:rtl w:val="0"/>
              </w:rPr>
            </w:pPr>
            <w:r w:rsidRPr="0069446B">
              <w:rPr>
                <w:noProof w:val="0"/>
                <w:rtl w:val="0"/>
              </w:rPr>
              <w:t>Not available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20A6BF1C" w14:textId="4259DB16">
            <w:pPr>
              <w:pStyle w:val="SDSTableTextNormal"/>
              <w:rPr>
                <w:noProof w:val="0"/>
              </w:rPr>
            </w:pPr>
            <w:r w:rsidRPr="0069446B" w:rsidR="00FA7F7F">
              <w:rPr>
                <w:noProof/>
              </w:rPr>
              <w:t>10</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A6F1BDE" w14:textId="68DAAA8F">
            <w:pPr>
              <w:pStyle w:val="SDSTableTextNormal"/>
              <w:bidi w:val="0"/>
              <w:rPr>
                <w:noProof w:val="0"/>
                <w:rtl w:val="0"/>
              </w:rPr>
            </w:pPr>
            <w:r w:rsidRPr="0069446B">
              <w:rPr>
                <w:noProof w:val="0"/>
                <w:rtl w:val="0"/>
              </w:rPr>
              <w:t>Not available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7E6D8D8" w14:textId="2532CED4">
            <w:pPr>
              <w:pStyle w:val="SDSTableTextNormal"/>
              <w:rPr>
                <w:noProof w:val="0"/>
              </w:rPr>
            </w:pPr>
            <w:r w:rsidRPr="0069446B" w:rsidR="00FA7F7F">
              <w:rPr>
                <w:noProof/>
              </w:rPr>
              <w:t>completely soluble.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2163EB" w:rsidRPr="0069446B" w:rsidP="00ED641D" w14:paraId="2862FC8E" w14:textId="50AD9FCA">
            <w:pPr>
              <w:pStyle w:val="SDSTableTextNormal"/>
              <w:bidi w:val="0"/>
              <w:rPr>
                <w:noProof w:val="0"/>
                <w:rtl w:val="0"/>
              </w:rPr>
            </w:pPr>
            <w:r w:rsidRPr="0069446B">
              <w:rPr>
                <w:noProof w:val="0"/>
                <w:rtl w:val="0"/>
              </w:rPr>
              <w:t>Not available</w:t>
            </w:r>
          </w:p>
        </w:tc>
      </w:tr>
      <w:tr w14:paraId="5396424E" w14:textId="77777777" w:rsidTr="000B54DE">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675988" w:rsidRPr="0069446B" w:rsidP="000B54DE" w14:paraId="07130F35" w14:textId="18D6C7EB">
            <w:pPr>
              <w:pStyle w:val="SDSTableTextNormal"/>
              <w:rPr>
                <w:noProof w:val="0"/>
              </w:rPr>
            </w:pPr>
            <w:r w:rsidRPr="0069446B" w:rsidR="00FA7F7F">
              <w:rPr>
                <w:noProof/>
              </w:rPr>
              <w:t>Particle characteristics</w:t>
            </w:r>
          </w:p>
        </w:tc>
        <w:tc>
          <w:tcPr>
            <w:tcW w:w="284" w:type="dxa"/>
            <w:tcBorders>
              <w:top w:val="none" w:sz="0" w:space="0" w:color="000000"/>
              <w:left w:val="none" w:sz="0" w:space="0" w:color="000000"/>
              <w:bottom w:val="none" w:sz="0" w:space="0" w:color="000000"/>
              <w:right w:val="none" w:sz="0" w:space="0" w:color="000000"/>
            </w:tcBorders>
          </w:tcPr>
          <w:p w:rsidR="00675988" w:rsidRPr="0069446B" w:rsidP="000B54DE" w14:paraId="013B07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B55C7" w:rsidRPr="0069446B" w:rsidP="000B54DE" w14:paraId="145C6CA8" w14:textId="608FF08A">
            <w:pPr>
              <w:pStyle w:val="SDSTableTextNormal"/>
              <w:bidi w:val="0"/>
              <w:rPr>
                <w:noProof w:val="0"/>
                <w:rtl w:val="0"/>
              </w:rPr>
            </w:pPr>
            <w:r w:rsidRPr="0069446B">
              <w:rPr>
                <w:noProof w:val="0"/>
                <w:rtl w:val="0"/>
              </w:rPr>
              <w:t>Not applicable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geranyl acetate (105-87-3)</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6330 mg/kg bodyweight Animal: rat, 95% CL: 5450 - 7340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&gt; 9000 mg/kg bodyweight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salicylate (118-58-1)</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bodyweight Animal: rabbit, Guideline: EU Method B.3 (Acute Toxicity (Dermal))</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p w:rsidR="00827634" w:rsidRPr="0069446B" w:rsidP="009B0F88" w14:paraId="1123C825" w14:textId="02596E32">
            <w:pPr>
              <w:pStyle w:val="SDSTableTextNormal"/>
              <w:rPr>
                <w:noProof w:val="0"/>
              </w:rPr>
            </w:pPr>
            <w:r w:rsidRPr="0069446B" w:rsidR="00FA7F7F">
              <w:rPr>
                <w:noProof/>
              </w:rPr>
              <w:t>pH</w:t>
            </w:r>
            <w:r w:rsidRPr="0069446B">
              <w:rPr>
                <w:noProof w:val="0"/>
              </w:rPr>
              <w:t xml:space="preserve">: </w:t>
            </w:r>
            <w:r w:rsidRPr="0069446B" w:rsidR="00FA7F7F">
              <w:rPr>
                <w:noProof/>
              </w:rPr>
              <w:t>10</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p w:rsidR="00827634" w:rsidRPr="0069446B" w:rsidP="009B0F88" w14:paraId="7110DF0F" w14:textId="183F9C8D">
            <w:pPr>
              <w:pStyle w:val="SDSTableTextNormal"/>
              <w:rPr>
                <w:noProof w:val="0"/>
              </w:rPr>
            </w:pPr>
            <w:r w:rsidRPr="0069446B" w:rsidR="00FA7F7F">
              <w:rPr>
                <w:noProof/>
              </w:rPr>
              <w:t>pH</w:t>
            </w:r>
            <w:r w:rsidRPr="0069446B">
              <w:rPr>
                <w:noProof w:val="0"/>
              </w:rPr>
              <w:t xml:space="preserve">: </w:t>
            </w:r>
            <w:r w:rsidRPr="0069446B" w:rsidR="00FA7F7F">
              <w:rPr>
                <w:noProof/>
              </w:rPr>
              <w:t>10</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benzyl salicylate (118-58-1)</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158 mg/kg bodyweight Animal: rat, Animal sex: female, Guideline: OECD Guideline 421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isoeugenol (97-54-1)</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sidR="00FA7F7F">
              <w:rPr>
                <w:noProof/>
              </w:rPr>
              <w:t>STOT-single exposure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May cause respiratory irritation.</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geranyl acetate (105-87-3)</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2000 mg/kg bodyweight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salicylate (118-58-1)</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177 mg/kg bodyweight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Harmful to aquatic life with long lasting effects.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Fatty acids, coco, potassium salts (61789-30-8)</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sidR="00FA7F7F">
              <w:rPr>
                <w:noProof/>
              </w:rPr>
              <w:t>&gt; 10 mg/l</w:t>
            </w:r>
          </w:p>
        </w:tc>
      </w:tr>
      <w:tr w14:paraId="08DFFC5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93BE58B" w14:textId="7C32A51D">
            <w:pPr>
              <w:pStyle w:val="SDSTableTextNormal"/>
              <w:rPr>
                <w:noProof w:val="0"/>
                <w:lang w:val="nl-BE"/>
              </w:rPr>
            </w:pPr>
            <w:r w:rsidRPr="0069446B" w:rsidR="00FA7F7F">
              <w:rPr>
                <w:noProof/>
                <w:lang w:val="nl-BE"/>
              </w:rPr>
              <w:t>EC50 - Other aquatic organisms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9E1DCCA" w14:textId="2C267C6A">
            <w:pPr>
              <w:pStyle w:val="SDSTableTextNormal"/>
              <w:rPr>
                <w:noProof w:val="0"/>
              </w:rPr>
            </w:pPr>
            <w:r w:rsidRPr="0069446B" w:rsidR="00FA7F7F">
              <w:rPr>
                <w:noProof/>
              </w:rPr>
              <w:t>&gt; 10 mg/l</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159.144 mg/l Source: ECOSAR</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geranyl acetate (105-87-3)</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68.12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14.1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3.72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salicylate (118-58-1)</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1.03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1.16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0.691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1.29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Pr>
                <w:noProof/>
                <w:color w:val="auto"/>
              </w:rPr>
              <w:t>Liquid detergent - souffle de fraicheur 5%</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Fatty acids, coco, potassium salts (61789-30-8)</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geranyl acetate (105-87-3)</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1-(2,6,6-trimethyl-3-cyclohexen-1-yl)-2-buten-1-one (57378-68-4)</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D2347BE" w14:textId="184090CF">
            <w:pPr>
              <w:pStyle w:val="SDSTableTextHeading1"/>
              <w:rPr>
                <w:noProof w:val="0"/>
                <w:color w:val="auto"/>
              </w:rPr>
            </w:pPr>
            <w:r w:rsidRPr="0069446B" w:rsidR="00FA7F7F">
              <w:rPr>
                <w:noProof/>
                <w:color w:val="auto"/>
              </w:rPr>
              <w:t>Fatty acids, coco, potassium salts (61789-30-8)</w:t>
            </w:r>
          </w:p>
        </w:tc>
      </w:tr>
      <w:tr w14:paraId="11C9E37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522CF1B" w14:textId="5E0B1E34">
            <w:pPr>
              <w:pStyle w:val="SDSTableTextNormal"/>
              <w:rPr>
                <w:noProof w:val="0"/>
              </w:rPr>
            </w:pPr>
            <w:r w:rsidRPr="0069446B">
              <w:rPr>
                <w:noProof/>
              </w:rPr>
              <w:t>Partition coefficient n-octanol/water (Log Pow)</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702F0D" w14:textId="1EE1A24C">
            <w:pPr>
              <w:pStyle w:val="SDSTableTextNormal"/>
              <w:rPr>
                <w:noProof w:val="0"/>
              </w:rPr>
            </w:pPr>
            <w:r w:rsidRPr="0069446B" w:rsidR="00FA7F7F">
              <w:rPr>
                <w:noProof/>
              </w:rPr>
              <w:t>4</w:t>
            </w:r>
          </w:p>
        </w:tc>
      </w:tr>
    </w:tbl>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sidR="00FA7F7F">
              <w:rPr>
                <w:noProof/>
              </w:rPr>
              <w:t>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 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“Ecotoxic:” waste which presents or may present immediate or delayed risks for one or more sectors of the environment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p w:rsidR="00A65092" w:rsidRPr="0069446B" w:rsidP="00A65092" w14:paraId="1965DBDA" w14:textId="0FFE3A91">
      <w:pPr>
        <w:pStyle w:val="SDSTextNormal"/>
      </w:pPr>
      <w:r>
        <w:rPr>
          <w:noProof/>
        </w:rPr>
        <w:t>Contains no substance(s) listed on REACH Annex XVII (Restriction Conditions)</w:t>
      </w:r>
    </w:p>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802FB5" w:rsidRPr="0069446B" w:rsidP="001F6C1B" w14:paraId="0FA6F3CB" w14:textId="2083ADE0">
      <w:pPr>
        <w:pStyle w:val="SDSTextHeading4"/>
        <w:rPr>
          <w:color w:val="auto"/>
        </w:rPr>
      </w:pPr>
      <w:r w:rsidRPr="0069446B">
        <w:rPr>
          <w:noProof/>
          <w:color w:val="auto"/>
        </w:rPr>
        <w:t>Detergent Regulation (EC 648/2004)</w:t>
      </w:r>
    </w:p>
    <w:tbl>
      <w:tblPr>
        <w:tblStyle w:val="SDSTableWithBordersWithHeaderRow"/>
        <w:tblW w:w="10485" w:type="dxa"/>
        <w:tblLayout w:type="fixed"/>
        <w:tblLook w:val="04A0"/>
      </w:tblPr>
      <w:tblGrid>
        <w:gridCol w:w="6518"/>
        <w:gridCol w:w="2267"/>
        <w:gridCol w:w="1700"/>
      </w:tblGrid>
      <w:tr w14:paraId="50AE9B07" w14:textId="77777777" w:rsidTr="001F6C1B">
        <w:tblPrEx>
          <w:tblW w:w="10485" w:type="dxa"/>
          <w:tblLayout w:type="fixed"/>
          <w:tblLook w:val="04A0"/>
        </w:tblPrEx>
        <w:trPr>
          <w:trHeight w:val="20"/>
        </w:trPr>
        <w:tc>
          <w:tcPr>
            <w:tcW w:w="10489"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F238D" w:rsidRPr="0069446B" w14:paraId="5B733C49" w14:textId="62C4DB0B">
            <w:pPr>
              <w:pStyle w:val="SDSTableTextHeading1"/>
              <w:rPr>
                <w:noProof w:val="0"/>
                <w:color w:val="auto"/>
              </w:rPr>
            </w:pPr>
            <w:r w:rsidRPr="0069446B" w:rsidR="00FA7F7F">
              <w:rPr>
                <w:noProof/>
                <w:color w:val="auto"/>
              </w:rPr>
              <w:t>Ingredient data sheet</w:t>
            </w:r>
          </w:p>
        </w:tc>
      </w:tr>
      <w:tr w14:paraId="5625D8EE"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557E305C" w14:textId="1F3E8783">
            <w:pPr>
              <w:pStyle w:val="SDSTableTextHeading2"/>
              <w:rPr>
                <w:noProof w:val="0"/>
                <w:color w:val="auto"/>
              </w:rPr>
            </w:pPr>
            <w:r w:rsidRPr="0069446B" w:rsidR="00FA7F7F">
              <w:rPr>
                <w:noProof/>
                <w:color w:val="auto"/>
              </w:rPr>
              <w:t>Component</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65122AF0" w14:textId="60E558A9">
            <w:pPr>
              <w:pStyle w:val="SDSTableTextHeading2"/>
              <w:rPr>
                <w:noProof w:val="0"/>
                <w:color w:val="auto"/>
              </w:rPr>
            </w:pPr>
            <w:r w:rsidRPr="0069446B" w:rsidR="00FA7F7F">
              <w:rPr>
                <w:noProof/>
                <w:color w:val="auto"/>
              </w:rPr>
              <w:t>CAS-No.</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05061A26" w14:textId="77777777">
            <w:pPr>
              <w:pStyle w:val="SDSTableTextHeading2"/>
              <w:rPr>
                <w:noProof w:val="0"/>
                <w:color w:val="auto"/>
              </w:rPr>
            </w:pPr>
            <w:r w:rsidRPr="0069446B">
              <w:rPr>
                <w:noProof w:val="0"/>
                <w:color w:val="auto"/>
              </w:rPr>
              <w:t>%</w:t>
            </w:r>
          </w:p>
        </w:tc>
      </w:tr>
      <w:tr w14:paraId="0DA98A9A"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04FFF3FD" w14:textId="0B8562FD">
            <w:pPr>
              <w:pStyle w:val="SDSTableTextNormal"/>
              <w:rPr>
                <w:noProof w:val="0"/>
              </w:rPr>
            </w:pPr>
            <w:r w:rsidRPr="0069446B" w:rsidR="00FA7F7F">
              <w:rPr>
                <w:noProof/>
              </w:rPr>
              <w:t>WATER</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6A3FD5FF" w14:textId="45EDF7D8">
            <w:pPr>
              <w:pStyle w:val="SDSTableTextNormal"/>
              <w:rPr>
                <w:noProof w:val="0"/>
              </w:rPr>
            </w:pPr>
            <w:r w:rsidRPr="0069446B" w:rsidR="00FA7F7F">
              <w:rPr>
                <w:noProof/>
              </w:rPr>
              <w:t>7732-18-5</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2E019478" w14:textId="53645064">
            <w:pPr>
              <w:pStyle w:val="SDSTableTextNormal"/>
              <w:rPr>
                <w:noProof w:val="0"/>
              </w:rPr>
            </w:pPr>
            <w:r w:rsidRPr="0069446B">
              <w:rPr>
                <w:noProof/>
              </w:rPr>
              <w:t>1 - 10%</w:t>
            </w:r>
          </w:p>
        </w:tc>
      </w:tr>
      <w:tr w14:paraId="0DA98A9B"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POTASSIUM COCOATE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61789-30-8</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1 - 10%</w:t>
            </w:r>
          </w:p>
        </w:tc>
      </w:tr>
      <w:tr w14:paraId="0DA98A9C"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Parfum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1 - 10%</w:t>
            </w:r>
          </w:p>
        </w:tc>
      </w:tr>
      <w:tr w14:paraId="0DA98A9D"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TETRAMETHYL ACETYLOCTAHYDRONAPHTHALENES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54464-57-2</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0.1 - 1%</w:t>
            </w:r>
          </w:p>
        </w:tc>
      </w:tr>
      <w:tr w14:paraId="0DA98A9E"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HYDROXYETHYLCELLULOSE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9004-62-0</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0.1 - 1%</w:t>
            </w:r>
          </w:p>
        </w:tc>
      </w:tr>
      <w:tr w14:paraId="0DA98A9F"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TETRASODIUM GLUTAMATE DIACETATE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51981-21-6</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0.1 - 1%</w:t>
            </w:r>
          </w:p>
        </w:tc>
      </w:tr>
      <w:tr w14:paraId="0DA98AA0"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BENZYL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100-51-6</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0.1 - 1%</w:t>
            </w:r>
          </w:p>
        </w:tc>
      </w:tr>
      <w:tr w14:paraId="0DA98AA1"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DIMETHYL PHENETHYL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151-05-3</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0.1 - 1%</w:t>
            </w:r>
          </w:p>
        </w:tc>
      </w:tr>
      <w:tr w14:paraId="0DA98AA2"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HEXYL CINNAMAL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101-86-0</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0.1 - 1%</w:t>
            </w:r>
          </w:p>
        </w:tc>
      </w:tr>
      <w:tr w14:paraId="0DA98AA3"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GERANYL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105-87-3</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0.1 - 1%</w:t>
            </w:r>
          </w:p>
        </w:tc>
      </w:tr>
      <w:tr w14:paraId="0DA98AA4"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115-95-7</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0.1 - 1%</w:t>
            </w:r>
          </w:p>
        </w:tc>
      </w:tr>
      <w:tr w14:paraId="0DA98AA5"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118-58-1</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0.1 - 1%</w:t>
            </w:r>
          </w:p>
        </w:tc>
      </w:tr>
      <w:tr w14:paraId="0DA98AA6"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Pr>
                <w:noProof/>
              </w:rPr>
              <w:t>OLEA EUROPAEA FRUIT OIL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8001-25-0</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r w14:paraId="0DA98AA7"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COCOS NUCIFERA OIL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8001-31-8</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r w14:paraId="0DA98AA8"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METHYL IONONES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127-51-5</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r w14:paraId="0DA98AA9"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AMYL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2050-08-0</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r w14:paraId="0DA98AAA"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POTASSIUM OLIVATE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68154-77-8</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r w14:paraId="0DA98AAB"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TERPINEOL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8000-41-7</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r w14:paraId="0DA98AAC"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106-22-9</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r w14:paraId="0DA98AAD"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AMYL CINNAMAL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122-40-7</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r w14:paraId="0DA98AAE"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78-70-6</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r w14:paraId="0DA98AAF"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ROSE KETONE-3</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57378-68-4</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r w14:paraId="0DA98AB0"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POTASSIUM HYDROXIDE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1310-58-3</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bl>
    <w:p w:rsidR="00802FB5" w:rsidRPr="0069446B" w:rsidP="00802FB5" w14:paraId="3C36E29A" w14:textId="77777777">
      <w:pPr>
        <w:pStyle w:val="SDSTextNormal"/>
      </w:pPr>
    </w:p>
    <w:tbl>
      <w:tblPr>
        <w:tblStyle w:val="SDSTableWithBordersWithHeaderRow"/>
        <w:tblW w:w="10485" w:type="dxa"/>
        <w:tblLayout w:type="fixed"/>
        <w:tblLook w:val="04A0"/>
      </w:tblPr>
      <w:tblGrid>
        <w:gridCol w:w="8784"/>
        <w:gridCol w:w="1701"/>
      </w:tblGrid>
      <w:tr w14:paraId="37D2EA9F" w14:textId="77777777" w:rsidTr="001F6C1B">
        <w:tblPrEx>
          <w:tblW w:w="10485" w:type="dxa"/>
          <w:tblLayout w:type="fixed"/>
          <w:tblLook w:val="04A0"/>
        </w:tblPrEx>
        <w:trPr>
          <w:trHeight w:val="20"/>
        </w:trPr>
        <w:tc>
          <w:tcPr>
            <w:tcW w:w="10488"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20A011AD" w14:textId="3EDF754F">
            <w:pPr>
              <w:pStyle w:val="SDSTableTextHeading1"/>
              <w:rPr>
                <w:noProof w:val="0"/>
                <w:color w:val="auto"/>
              </w:rPr>
            </w:pPr>
            <w:r w:rsidRPr="0069446B" w:rsidR="00FA7F7F">
              <w:rPr>
                <w:noProof/>
                <w:color w:val="auto"/>
              </w:rPr>
              <w:t>Labelling of contents</w:t>
            </w:r>
          </w:p>
        </w:tc>
      </w:tr>
      <w:tr w14:paraId="46AB9581"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317FA842" w14:textId="535EB607">
            <w:pPr>
              <w:pStyle w:val="SDSTableTextHeading2"/>
              <w:rPr>
                <w:noProof w:val="0"/>
                <w:color w:val="auto"/>
              </w:rPr>
            </w:pPr>
            <w:r w:rsidRPr="0069446B" w:rsidR="00FA7F7F">
              <w:rPr>
                <w:noProof/>
                <w:color w:val="auto"/>
              </w:rPr>
              <w:t>Component</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0966C54B" w14:textId="77777777">
            <w:pPr>
              <w:pStyle w:val="SDSTableTextHeading2"/>
              <w:rPr>
                <w:noProof w:val="0"/>
                <w:color w:val="auto"/>
              </w:rPr>
            </w:pPr>
            <w:r w:rsidRPr="0069446B">
              <w:rPr>
                <w:noProof w:val="0"/>
                <w:color w:val="auto"/>
              </w:rPr>
              <w:t>%</w:t>
            </w:r>
          </w:p>
        </w:tc>
      </w:tr>
      <w:tr w14:paraId="330D01BF"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3F9345BD" w14:textId="18BCD422">
            <w:pPr>
              <w:pStyle w:val="SDSTableTextNormal"/>
              <w:rPr>
                <w:noProof w:val="0"/>
              </w:rPr>
            </w:pPr>
            <w:r w:rsidRPr="0069446B" w:rsidR="00FA7F7F">
              <w:rPr>
                <w:noProof/>
              </w:rPr>
              <w:t>soap</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0FE72F44" w14:textId="44218C3A">
            <w:pPr>
              <w:pStyle w:val="SDSTableTextNormal"/>
              <w:rPr>
                <w:noProof w:val="0"/>
              </w:rPr>
            </w:pPr>
            <w:r w:rsidRPr="0069446B" w:rsidR="00FA7F7F">
              <w:rPr>
                <w:noProof/>
              </w:rPr>
              <w:t>5-15%</w:t>
            </w:r>
          </w:p>
        </w:tc>
      </w:tr>
      <w:tr w14:paraId="330D01C0"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BENZYL ALCOHOL</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1"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perfumes</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2"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GERANYL ACETATE</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3"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LINALYL ACETATE</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4"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METHYL IONONES</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5"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CITRONELLOL</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6"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AMYL SALICYLATE</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7"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DIMETHYL PHENETHYL ACETATE</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8"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HEXYL CINNAMAL</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9"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TETRAMETHYL ACETYLOCTAHYDRONAPHTHALENES</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A"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BENZYL SALICYLATE</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B"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TERPINEOL</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C"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AMYL CINNAMAL</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D"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LINALOOL</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E"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ROSE KETONE-3</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bl>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(dermal),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(Inhalation)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(inhal.), Category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(oral), Category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Acute Hazard, Category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Specific target organ toxicity – Single exposure, Category 3, Respiratory tract irritation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in contact with skin.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inhaled.</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respiratory irritation.</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GERANYL ACETATE, linalyl acetate, HEXYL CINNAMAL, TETRAMETHYL ACETYLOCTAHYDRONAPHTHALENES, ISOEUGENOL, ROSE KETONE-3, BENZYL SALICYLATE. May produce an allergic reaction.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7/30/2026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7/30/2026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sidRPr="00F352B3">
            <w:rPr>
              <w:b/>
              <w:noProof/>
              <w:sz w:val="32"/>
              <w:szCs w:val="32"/>
            </w:rPr>
            <w:t>Liquid detergent - souffle de fraicheur 5%</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sidRPr="00DB1125">
            <w:rPr>
              <w:b/>
              <w:noProof/>
              <w:sz w:val="32"/>
              <w:szCs w:val="32"/>
            </w:rPr>
            <w:t>Liquid detergent - souffle de fraicheur 5%</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7/30/2026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8" Type="http://schemas.openxmlformats.org/officeDocument/2006/relationships/image" Target="media/image3.png"/><Relationship Id="rId18" Type="http://schemas.openxmlformats.org/officeDocument/2006/relationships/customXml" Target="../customXml/item3.xml"/><Relationship Id="rId3" Type="http://schemas.openxmlformats.org/officeDocument/2006/relationships/fontTable" Target="fontTable.xml"/><Relationship Id="rId12" Type="http://schemas.openxmlformats.org/officeDocument/2006/relationships/footer" Target="footer2.xml"/><Relationship Id="rId7" Type="http://schemas.openxmlformats.org/officeDocument/2006/relationships/image" Target="media/image2.png"/><Relationship Id="rId17" Type="http://schemas.openxmlformats.org/officeDocument/2006/relationships/customXml" Target="../customXml/item2.xml"/><Relationship Id="rId16" Type="http://schemas.openxmlformats.org/officeDocument/2006/relationships/styles" Target="styles.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footer" Target="footer1.xml"/><Relationship Id="rId6" Type="http://schemas.openxmlformats.org/officeDocument/2006/relationships/image" Target="media/image1.png"/><Relationship Id="rId15" Type="http://schemas.openxmlformats.org/officeDocument/2006/relationships/theme" Target="theme/theme1.xml"/><Relationship Id="rId5" Type="http://schemas.openxmlformats.org/officeDocument/2006/relationships/hyperlink" Target="mailto: office@labsys.fr" TargetMode="External"/><Relationship Id="rId10" Type="http://schemas.openxmlformats.org/officeDocument/2006/relationships/header" Target="header2.xml"/><Relationship Id="rId19" Type="http://schemas.openxmlformats.org/officeDocument/2006/relationships/customXml" Target="../customXml/item4.xml"/><Relationship Id="rId14" Type="http://schemas.openxmlformats.org/officeDocument/2006/relationships/footer" Target="footer3.xml"/><Relationship Id="rId4" Type="http://schemas.openxmlformats.org/officeDocument/2006/relationships/customXml" Target="../customXml/item1.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DFE08E0D-3E35-4DEA-B1F0-3A8CECABAD00}"/>
</file>

<file path=customXml/itemProps3.xml><?xml version="1.0" encoding="utf-8"?>
<ds:datastoreItem xmlns:ds="http://schemas.openxmlformats.org/officeDocument/2006/customXml" ds:itemID="{048C3404-9D0D-4031-9A49-D92FF62B59AE}"/>
</file>

<file path=customXml/itemProps4.xml><?xml version="1.0" encoding="utf-8"?>
<ds:datastoreItem xmlns:ds="http://schemas.openxmlformats.org/officeDocument/2006/customXml" ds:itemID="{5A4F5E96-4831-424A-80CA-07DCDC9E015B}"/>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