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Lavandin eucalyptus candle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Flammable solids Not classified</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TETRAHYDROLINALOOL, TETRAMETHYL ACETYLOCTAHYDRONAPHTHALENES, NOPYL ACETATE, ISOBORNEOL, COUMARIN, EUCALYPTOL.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78-69-3</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nopyl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128-51-8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Rural. lavender.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bodyweight Animal: rat, Animal sex: female, Guideline: other:, Guideline: OECD Guideline 407 (Repeated Dose 28-Day Oral Toxicity Study in Rodents), Guideline: EPA OPPTS 870.3150 (90-Day Oral Toxicity in Non-rodents)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Lavandin eucalyptus candle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3,7-dimethyloctan-3-ol (78-69-3)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8.9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Lavandin eucalyptus candle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3,7-dimethyloctan-3-ol (78-69-3)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nopyl acetate (128-51-8)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3,7-dimethyloctan-3-ol ; anisaldehyde ; 4-tert-butylcyclohexyl acetate ; cineole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Sol. Not classified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solids Not classified</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TETRAHYDROLINALOOL, TETRAMETHYL ACETYLOCTAHYDRONAPHTHALENES, NOPYL ACETATE, ISOBORNEOL, COUMARIN, EUCALYPTOL.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Flam. Sol. Not classified</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Expert judgement</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Lavandin eucalyptus candle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Lavandin eucalyptus candle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8/12/2026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B66A11E-3295-4F57-95CC-A5D78DED90E6}"/>
</file>

<file path=customXml/itemProps3.xml><?xml version="1.0" encoding="utf-8"?>
<ds:datastoreItem xmlns:ds="http://schemas.openxmlformats.org/officeDocument/2006/customXml" ds:itemID="{86D4B4FD-CCFD-4343-9403-F9A748A769AB}"/>
</file>

<file path=customXml/itemProps4.xml><?xml version="1.0" encoding="utf-8"?>
<ds:datastoreItem xmlns:ds="http://schemas.openxmlformats.org/officeDocument/2006/customXml" ds:itemID="{87BD5B4B-C087-44F3-A14F-FA931869EBE7}"/>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