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SECTION 1</w:t>
      </w:r>
      <w:r w:rsidRPr="007E06A5">
        <w:rPr>
          <w:noProof w:val="0"/>
          <w:color w:val="auto"/>
          <w:lang w:val="fr-BE"/>
        </w:rPr>
        <w:t xml:space="preserve">: </w:t>
      </w:r>
      <w:r w:rsidRPr="007E06A5" w:rsidR="00BD5FB4">
        <w:rPr>
          <w:noProof/>
          <w:color w:val="auto"/>
          <w:lang w:val="fr-BE"/>
        </w:rPr>
        <w:t>Identification of the substance/mixture and of the company/undertaking</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Product identifier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Product 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Mixture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Trade 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sakura candle 10%</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 identified uses of the substance or mixture and uses advised against</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 identified uses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Use of the substance/mixture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Scented candle intended for the general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Details of the supplier of the safety data sheet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Emergency telephone number</w:t>
      </w:r>
    </w:p>
    <w:p w:rsidR="00827634" w:rsidRPr="0069446B" w:rsidP="009E5102" w14:paraId="0577B65B" w14:textId="600A4325">
      <w:pPr>
        <w:pStyle w:val="SDSTextNormal"/>
        <w:bidi w:val="0"/>
        <w:rPr>
          <w:rtl w:val="0"/>
          <w:lang w:val="fr-BE"/>
        </w:rPr>
      </w:pPr>
      <w:r w:rsidRPr="0069446B">
        <w:rPr>
          <w:rtl w:val="0"/>
          <w:lang w:val="fr-BE"/>
        </w:rPr>
        <w:t>No additional information available</w:t>
      </w:r>
    </w:p>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2</w:t>
      </w:r>
      <w:r w:rsidRPr="0069446B">
        <w:rPr>
          <w:noProof w:val="0"/>
          <w:color w:val="auto"/>
          <w:lang w:val="fr-BE"/>
        </w:rPr>
        <w:t xml:space="preserve">: </w:t>
      </w:r>
      <w:r w:rsidRPr="0069446B" w:rsidR="00FA7F7F">
        <w:rPr>
          <w:noProof/>
          <w:color w:val="auto"/>
          <w:lang w:val="fr-BE"/>
        </w:rPr>
        <w:t>Hazards identification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of the substance or mixture</w:t>
      </w:r>
    </w:p>
    <w:p w:rsidR="00827634" w:rsidRPr="0069446B" w:rsidP="00EE0840" w14:paraId="5A5BA6A5" w14:textId="56A2E9A0">
      <w:pPr>
        <w:pStyle w:val="SDSTextHeading3"/>
        <w:rPr>
          <w:noProof w:val="0"/>
          <w:color w:val="auto"/>
          <w:lang w:val="fr-BE"/>
        </w:rPr>
      </w:pPr>
      <w:r w:rsidRPr="0069446B">
        <w:rPr>
          <w:noProof/>
          <w:color w:val="auto"/>
          <w:lang w:val="fr-BE"/>
        </w:rPr>
        <w:t>Classification according to Regulation (EC) No.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Skin sensitisation, Category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Full text of H- and EUH-statements: see section 16</w:t>
      </w:r>
    </w:p>
    <w:p w:rsidR="00827634" w:rsidRPr="0069446B" w:rsidP="00EE0840" w14:paraId="055D903E" w14:textId="69DDCAEA">
      <w:pPr>
        <w:pStyle w:val="SDSTextHeading3"/>
        <w:rPr>
          <w:noProof w:val="0"/>
          <w:color w:val="auto"/>
        </w:rPr>
      </w:pPr>
      <w:r w:rsidRPr="0069446B">
        <w:rPr>
          <w:noProof/>
          <w:color w:val="auto"/>
        </w:rPr>
        <w:t>Adverse physicochemical, human health and environmental effects</w:t>
      </w:r>
    </w:p>
    <w:p w:rsidR="00827634" w:rsidRPr="0069446B" w:rsidP="009E5102" w14:paraId="70925B83" w14:textId="5215662C">
      <w:pPr>
        <w:pStyle w:val="SDSTextNormal"/>
      </w:pPr>
      <w:r w:rsidRPr="0069446B">
        <w:rPr>
          <w:noProof/>
        </w:rPr>
        <w:t>May cause an allergic skin reaction.</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Label elements</w:t>
      </w:r>
    </w:p>
    <w:p w:rsidR="00827634" w:rsidRPr="0069446B" w:rsidP="00EE0840" w14:paraId="53D9E98C" w14:textId="597293E4">
      <w:pPr>
        <w:pStyle w:val="SDSTextHeading3"/>
        <w:rPr>
          <w:noProof w:val="0"/>
          <w:color w:val="auto"/>
        </w:rPr>
      </w:pPr>
      <w:r w:rsidRPr="0069446B">
        <w:rPr>
          <w:noProof/>
          <w:color w:val="auto"/>
        </w:rPr>
        <w:t>Labelling according to Regulation (EC) No. 1272/2008 [CLP]</w:t>
      </w:r>
    </w:p>
    <w:tbl>
      <w:tblPr>
        <w:tblStyle w:val="SDSTableWithoutBorders"/>
        <w:tblW w:w="10489" w:type="dxa"/>
        <w:tblLayout w:type="fixed"/>
        <w:tblLook w:val="04A0"/>
      </w:tblPr>
      <w:tblGrid>
        <w:gridCol w:w="3685"/>
        <w:gridCol w:w="284"/>
        <w:gridCol w:w="6520"/>
      </w:tblGrid>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Signal word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Warning</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Contains</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α-hexylcinnamaldehyde; 7-hydroxycitronellal; linalyl acetate; linalool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Hazard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May cause an allergic skin reaction.</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Precautionary statements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If medical advice is needed, have product container or label at hand.</w:t>
              <w:br/>
              <w:t>P102 - Keep out of reach of children.</w:t>
              <w:br/>
              <w:t>P333+P313 - If skin irritation or rash occurs: Get medical advice/attention.</w:t>
              <w:br/>
              <w:t>Dispose of contents/container in ... (... in accordance with local/regional/national or international regulations).</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Other hazards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Contains no PBT and/or vPvB substances ≥ 0.1% assessed in accordance with REACH Annex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0" w:name="_Hlk61356392"/>
          <w:p w:rsidR="00B7573C" w:rsidRPr="0069446B" w:rsidP="00B072A8" w14:paraId="4B4EF2C2" w14:textId="7FCE4841">
            <w:pPr>
              <w:pStyle w:val="SDSTableTextNormal"/>
              <w:rPr>
                <w:noProof w:val="0"/>
              </w:rPr>
            </w:pPr>
            <w:r w:rsidRPr="0069446B">
              <w:rPr>
                <w:noProof/>
              </w:rPr>
              <w:t>The mixture does not contain substance(s) included in the list established in accordance with Article 59(1) of REACH for having endocrine disrupting properties, or substance(s) are not identified as having endocrine disrupting properties in accordance with the criteria set out in Commission Delegated Regulation (EU) 2017/2100 or Commission Regulation (EU) 2018/605 at a concentration equal to or greater than 0,1 %</w:t>
            </w:r>
          </w:p>
        </w:tc>
      </w:tr>
      <w:bookmarkEnd w:id="0"/>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3</w:t>
      </w:r>
      <w:r w:rsidRPr="0069446B">
        <w:rPr>
          <w:noProof w:val="0"/>
          <w:color w:val="auto"/>
          <w:lang w:val="en-GB"/>
        </w:rPr>
        <w:t xml:space="preserve">: </w:t>
      </w:r>
      <w:r w:rsidRPr="0069446B" w:rsidR="00FA7F7F">
        <w:rPr>
          <w:noProof/>
          <w:color w:val="auto"/>
          <w:lang w:val="en-GB"/>
        </w:rPr>
        <w:t>Composition/information on ingredients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Mixtures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Product identifier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according to Regulation (EC) No.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101-86-0</w:t>
            </w:r>
          </w:p>
          <w:p w:rsidR="00827634" w:rsidRPr="0069446B" w:rsidP="009B0F88" w14:paraId="3F1A30C5"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2, H411</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115-95-7</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204-116-4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0.62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CAS-No.</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EC-No.</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EC Index-No.</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bl>
    <w:p w:rsidR="00827634" w:rsidRPr="0069446B" w:rsidP="009E5102" w14:paraId="27338739" w14:textId="72136CC3">
      <w:pPr>
        <w:pStyle w:val="SDSTextNormal"/>
      </w:pPr>
      <w:r>
        <w:rPr>
          <w:noProof/>
        </w:rPr>
        <w:t>Full text of H- and EUH-statements: see section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4</w:t>
      </w:r>
      <w:r w:rsidRPr="0069446B">
        <w:rPr>
          <w:noProof w:val="0"/>
          <w:color w:val="auto"/>
          <w:lang w:val="en-GB"/>
        </w:rPr>
        <w:t xml:space="preserve">: </w:t>
      </w:r>
      <w:r w:rsidRPr="0069446B" w:rsidR="00FA7F7F">
        <w:rPr>
          <w:noProof/>
          <w:color w:val="auto"/>
          <w:lang w:val="en-GB"/>
        </w:rPr>
        <w:t>First aid measures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Description of first aid measures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First-aid measures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If you feel unwell, seek medical advice.</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First-aid measures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Remove person to fresh air and keep comfortable for breathing.</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First-aid measures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Wash skin with plenty of water. Take off contaminated clothing. If skin irritation or rash occurs: Get medical advice/attention.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First-aid measures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Rinse eyes with water as a precaution.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First-aid measures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Call a poison center or a doctor if you feel unwell.</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Self protection of the first-aider</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First-aiders should pay attention to their own protection and use the recommended personal protective equipment (see section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Most important symptoms and effects, both acute and delayed</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Symptoms/effects after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None under normal conditions. Dust of the product, if present, may cause respiratory irritation after excessive inhalation exposure.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Symptoms/effects after skin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May cause an allergic skin reaction.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Symptoms/effects after eye contact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None under normal conditions. Dust from this product may cause eye irritation.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Symptoms/effects after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None under normal conditions.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of any immediate medical attention and special treatment needed</w:t>
      </w:r>
    </w:p>
    <w:p w:rsidR="00827634" w:rsidRPr="0069446B" w:rsidP="009E5102" w14:paraId="07545EAA" w14:textId="35C25296">
      <w:pPr>
        <w:pStyle w:val="SDSTextNormal"/>
      </w:pPr>
      <w:r w:rsidRPr="0069446B">
        <w:rPr>
          <w:noProof/>
        </w:rPr>
        <w:t>Treat symptomatically.</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5</w:t>
      </w:r>
      <w:r w:rsidRPr="0069446B">
        <w:rPr>
          <w:noProof w:val="0"/>
          <w:color w:val="auto"/>
          <w:lang w:val="en-GB"/>
        </w:rPr>
        <w:t xml:space="preserve">: </w:t>
      </w:r>
      <w:r w:rsidRPr="0069446B" w:rsidR="00FA7F7F">
        <w:rPr>
          <w:noProof/>
          <w:color w:val="auto"/>
          <w:lang w:val="en-GB"/>
        </w:rPr>
        <w:t>Firefighting measures</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Extinguishing media</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Water spray. Dry powder. Foam.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Unsuitable extinguishing media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Do not use a heavy water stream.</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Special hazards arising from the substance or mixture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Fire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No fire hazard.</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No direct explosion hazard.</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Hazardous decomposition products in case of fire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Toxic fumes may be released.</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Advice for firefighters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Firefighting instructions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Fight fire from safe distance and protected location. Do not enter fire area without proper protective equipment, including respiratory protection.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during firefighting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Do not attempt to take action without suitable protective equipment. Self-contained breathing apparatus. Complete protective clothing.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6</w:t>
      </w:r>
      <w:r w:rsidRPr="0069446B">
        <w:rPr>
          <w:noProof w:val="0"/>
          <w:color w:val="auto"/>
          <w:lang w:val="en-GB"/>
        </w:rPr>
        <w:t xml:space="preserve">: </w:t>
      </w:r>
      <w:r w:rsidRPr="0069446B" w:rsidR="00FA7F7F">
        <w:rPr>
          <w:noProof/>
          <w:color w:val="auto"/>
          <w:lang w:val="en-GB"/>
        </w:rPr>
        <w:t>Accidental release measures</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Personal precautions, protective equipment and emergency procedures</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General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Notify authorities if product enters sewers or public waters. Absorb spillage to prevent material damage.</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For non-emergency personnel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Wear recommended personal protective equipment.</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Ventilate spillage area. Avoid contact with skin and eyes. Avoid breathing dust/fume/gas/mist/vapours/spray.</w:t>
            </w:r>
          </w:p>
        </w:tc>
      </w:tr>
    </w:tbl>
    <w:p w:rsidR="00B077C8" w:rsidRPr="0069446B" w:rsidP="00B077C8" w14:paraId="52593E1F" w14:textId="1932D57C">
      <w:pPr>
        <w:pStyle w:val="SDSTextHeading3"/>
        <w:rPr>
          <w:noProof w:val="0"/>
          <w:color w:val="auto"/>
        </w:rPr>
      </w:pPr>
      <w:r w:rsidRPr="0069446B" w:rsidR="00FA7F7F">
        <w:rPr>
          <w:noProof/>
          <w:color w:val="auto"/>
        </w:rPr>
        <w:t>For emergency responders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Protective equipment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Do not attempt to take action without suitable protective equipment. For further information refer to section 8: "Exposure controls/personal protection".</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Emergency procedures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Evacuate unnecessary personnel.</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Environmental precautions</w:t>
      </w:r>
    </w:p>
    <w:p w:rsidR="00827634" w:rsidRPr="0069446B" w:rsidP="009E5102" w14:paraId="2E6F858E" w14:textId="1933F2AA">
      <w:pPr>
        <w:pStyle w:val="SDSTextNormal"/>
      </w:pPr>
      <w:r w:rsidRPr="0069446B">
        <w:rPr>
          <w:noProof/>
        </w:rPr>
        <w:t>Avoid release to the environment.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Methods and material for containment and cleaning up</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For containment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Using a clean shovel, put the material in a dry container and cover without compressing 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Methods for cleaning up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Mechanically recover the product.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Other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Dispose of materials or solid residues at an authorized site.</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Reference to other sections</w:t>
      </w:r>
    </w:p>
    <w:p w:rsidR="00827634" w:rsidRPr="0069446B" w:rsidP="009E5102" w14:paraId="56E19A8E" w14:textId="133794D7">
      <w:pPr>
        <w:pStyle w:val="SDSTextNormal"/>
        <w:rPr>
          <w:lang w:val="fr-BE"/>
        </w:rPr>
      </w:pPr>
      <w:r w:rsidRPr="0069446B" w:rsidR="00FA7F7F">
        <w:rPr>
          <w:noProof/>
          <w:lang w:val="fr-BE"/>
        </w:rPr>
        <w:t>For further information refer to section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7</w:t>
      </w:r>
      <w:r w:rsidRPr="0069446B">
        <w:rPr>
          <w:noProof w:val="0"/>
          <w:color w:val="auto"/>
          <w:lang w:val="en-GB"/>
        </w:rPr>
        <w:t xml:space="preserve">: </w:t>
      </w:r>
      <w:r w:rsidRPr="0069446B" w:rsidR="00FA7F7F">
        <w:rPr>
          <w:noProof/>
          <w:color w:val="auto"/>
          <w:lang w:val="en-GB"/>
        </w:rPr>
        <w:t>Handling and storage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Precautions for safe handling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Additional hazards when processed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Not expected to present a significant hazard under anticipated conditions of normal use.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Precautions for safe handling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Ensure good ventilation of the work station. Avoid contact with skin and eyes. Avoid breathing dust/fume/gas/mist/vapours/spray. Wear personal protective equipment.</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Contaminated work clothing should not be allowed out of the workplace. Wash contaminated clothing before reuse. Do not eat, drink or smoke when using this product. Always wash hands after handling the product.</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for safe storage, including any incompatibilities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Technical measures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Keep in a cool, well-ventilated place away from heat.</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Storage conditions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Store at room temperature and away from any heat source.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Packaging materials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Always store product in container of same material as original container.</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Specific end use(s)</w:t>
      </w:r>
    </w:p>
    <w:p w:rsidR="00827634" w:rsidRPr="0069446B" w:rsidP="009E5102" w14:paraId="75AE9ADE" w14:textId="77777777">
      <w:pPr>
        <w:pStyle w:val="SDSTextNormal"/>
        <w:bidi w:val="0"/>
        <w:rPr>
          <w:rtl w:val="0"/>
        </w:rPr>
      </w:pPr>
      <w:r w:rsidRPr="0069446B">
        <w:rPr>
          <w:rtl w:val="0"/>
        </w:rPr>
        <w:t>No additional information available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8</w:t>
      </w:r>
      <w:r w:rsidRPr="0069446B">
        <w:rPr>
          <w:noProof w:val="0"/>
          <w:color w:val="auto"/>
          <w:lang w:val="en-GB"/>
        </w:rPr>
        <w:t xml:space="preserve">: </w:t>
      </w:r>
      <w:r w:rsidRPr="0069446B" w:rsidR="00FA7F7F">
        <w:rPr>
          <w:noProof/>
          <w:color w:val="auto"/>
          <w:lang w:val="en-GB"/>
        </w:rPr>
        <w:t>Exposure controls/personal protection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Control parameters</w:t>
      </w:r>
    </w:p>
    <w:p w:rsidR="00F47A30" w:rsidRPr="0069446B" w:rsidP="00F47A30" w14:paraId="5E1F0244" w14:textId="77777777">
      <w:pPr>
        <w:pStyle w:val="SDSTextNormal"/>
        <w:bidi w:val="0"/>
        <w:rPr>
          <w:rtl w:val="0"/>
          <w:lang w:val="en-US"/>
        </w:rPr>
      </w:pPr>
      <w:r w:rsidRPr="0069446B">
        <w:rPr>
          <w:rtl w:val="0"/>
          <w:lang w:val="en-US"/>
        </w:rPr>
        <w:t>No additional information available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Exposure controls</w:t>
      </w:r>
    </w:p>
    <w:p w:rsidR="00E3029C" w:rsidRPr="0069446B" w:rsidP="00E3029C" w14:paraId="5E228139" w14:textId="05FD7760">
      <w:pPr>
        <w:pStyle w:val="SDSTextHeading3"/>
        <w:rPr>
          <w:noProof w:val="0"/>
          <w:color w:val="auto"/>
          <w:lang w:val="en-US"/>
        </w:rPr>
      </w:pPr>
      <w:r w:rsidRPr="0069446B" w:rsidR="00FA7F7F">
        <w:rPr>
          <w:noProof/>
          <w:color w:val="auto"/>
          <w:lang w:val="en-US"/>
        </w:rPr>
        <w:t>Environmental exposure controls</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Environmental exposure controls</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Avoid release to the environment.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SECTION 9</w:t>
      </w:r>
      <w:r w:rsidRPr="0069446B">
        <w:rPr>
          <w:noProof w:val="0"/>
          <w:color w:val="auto"/>
          <w:lang w:val="en-GB"/>
        </w:rPr>
        <w:t xml:space="preserve">: </w:t>
      </w:r>
      <w:r w:rsidRPr="0069446B" w:rsidR="00FA7F7F">
        <w:rPr>
          <w:noProof/>
          <w:color w:val="auto"/>
          <w:lang w:val="en-GB"/>
        </w:rPr>
        <w:t>Physical and chemical properties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 on basic physical and chemical properties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Physical state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Not determined.</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Green. Floral. Honeydew.</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Odour threshold</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Not available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Melting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Not available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Freezing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Not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Boiling point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Not available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Flammability</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Lower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Not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Upper explosion limit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Not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Flash point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Auto-ignition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Not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Decomposition temperature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Not available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Not available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Not available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Viscosity, kinematic</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Not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Solubility</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Not available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Partition coefficient n-octanol/water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Not available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Vapour pressure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Not available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Vapour pressure at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Not available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Not available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density</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Not available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vapour density at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Not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Particle size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Not available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Other information</w:t>
      </w:r>
    </w:p>
    <w:p w:rsidR="00C275B9" w:rsidRPr="0069446B" w:rsidP="009E5102" w14:paraId="63CB284D" w14:textId="738FCF74">
      <w:pPr>
        <w:pStyle w:val="SDSTextNormal"/>
        <w:bidi w:val="0"/>
        <w:rPr>
          <w:rtl w:val="0"/>
        </w:rPr>
      </w:pPr>
      <w:r w:rsidRPr="0069446B">
        <w:rPr>
          <w:rtl w:val="0"/>
        </w:rPr>
        <w:t>No additional information available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10</w:t>
      </w:r>
      <w:r w:rsidRPr="0069446B">
        <w:rPr>
          <w:noProof w:val="0"/>
          <w:color w:val="auto"/>
          <w:lang w:val="en-US"/>
        </w:rPr>
        <w:t xml:space="preserve">: </w:t>
      </w:r>
      <w:r w:rsidRPr="0069446B" w:rsidR="00FA7F7F">
        <w:rPr>
          <w:noProof/>
          <w:color w:val="auto"/>
          <w:lang w:val="en-US"/>
        </w:rPr>
        <w:t>Stability and reactivity</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Reactivity</w:t>
      </w:r>
    </w:p>
    <w:p w:rsidR="00827634" w:rsidRPr="0069446B" w:rsidP="009E5102" w14:paraId="0672D3C3" w14:textId="08480244">
      <w:pPr>
        <w:pStyle w:val="SDSTextNormal"/>
      </w:pPr>
      <w:r>
        <w:rPr>
          <w:noProof/>
        </w:rPr>
        <w:t>The product is non-reactive under normal conditions of use, storage and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Chemical stability</w:t>
      </w:r>
    </w:p>
    <w:p w:rsidR="00827634" w:rsidRPr="0069446B" w:rsidP="009E5102" w14:paraId="540DB174" w14:textId="3504FAE2">
      <w:pPr>
        <w:pStyle w:val="SDSTextNormal"/>
      </w:pPr>
      <w:r w:rsidRPr="0069446B">
        <w:rPr>
          <w:noProof/>
        </w:rPr>
        <w:t>Stable under normal conditions.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Possibility of hazardous reactions</w:t>
      </w:r>
    </w:p>
    <w:p w:rsidR="00827634" w:rsidRPr="0069446B" w:rsidP="009E5102" w14:paraId="4060C206" w14:textId="308E8296">
      <w:pPr>
        <w:pStyle w:val="SDSTextNormal"/>
      </w:pPr>
      <w:r>
        <w:rPr>
          <w:noProof/>
        </w:rPr>
        <w:t>No dangerous reactions known under normal conditions of use.</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to avoid</w:t>
      </w:r>
    </w:p>
    <w:p w:rsidR="00827634" w:rsidRPr="0069446B" w:rsidP="009E5102" w14:paraId="268A901C" w14:textId="403B2C18">
      <w:pPr>
        <w:pStyle w:val="SDSTextNormal"/>
      </w:pPr>
      <w:r>
        <w:rPr>
          <w:noProof/>
        </w:rPr>
        <w:t>None under recommended storage and handling conditions (see section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Incompatible materials</w:t>
      </w:r>
    </w:p>
    <w:p w:rsidR="00827634" w:rsidRPr="0069446B" w:rsidP="009E5102" w14:paraId="6323A62A" w14:textId="77777777">
      <w:pPr>
        <w:pStyle w:val="SDSTextNormal"/>
        <w:bidi w:val="0"/>
        <w:rPr>
          <w:rtl w:val="0"/>
        </w:rPr>
      </w:pPr>
      <w:r w:rsidRPr="0069446B">
        <w:rPr>
          <w:rtl w:val="0"/>
        </w:rPr>
        <w:t>No additional information available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Hazardous decomposition products</w:t>
      </w:r>
    </w:p>
    <w:p w:rsidR="00827634" w:rsidRPr="0069446B" w:rsidP="009E5102" w14:paraId="64338A53" w14:textId="43558438">
      <w:pPr>
        <w:pStyle w:val="SDSTextNormal"/>
      </w:pPr>
      <w:r>
        <w:rPr>
          <w:noProof/>
        </w:rPr>
        <w:t>Under normal conditions of storage and use, hazardous decomposition products should not be produced.</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11</w:t>
      </w:r>
      <w:r w:rsidRPr="0069446B">
        <w:rPr>
          <w:noProof w:val="0"/>
          <w:color w:val="auto"/>
          <w:lang w:val="en-US"/>
        </w:rPr>
        <w:t xml:space="preserve">: </w:t>
      </w:r>
      <w:r w:rsidRPr="0069446B" w:rsidR="00FA7F7F">
        <w:rPr>
          <w:noProof/>
          <w:color w:val="auto"/>
          <w:lang w:val="en-US"/>
        </w:rPr>
        <w:t>Toxicological information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 on hazard classes as defined in Regulation (EC) No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Acute toxicity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Not classified (Based on available data, the classification criteria are not met)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Acute toxicity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Not classified (Based on available data, the classification criteria are not met)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Acute toxicity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Not classified (Based on available data, the classification criteria are not met)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7-hydroxycitronellal (107-75-5)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6400 mg/kg bodyweight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2000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linalyl acetate (115-95-7)</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sidR="00FA7F7F">
              <w:rPr>
                <w:noProof/>
              </w:rPr>
              <w:t>&gt; 9000 mg/kg bodyweight Animal: rat</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bodyweight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bodyweight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bodyweight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rabbit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bodyweight Animal: rabbit, Guideline: OECD Guideline 402 (Acute Dermal Toxicity), 95% CL: 3578 - 8374</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Skin corrosion/irritation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Not classified (Based on available data, the classification criteria are not met)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Serious eye damage/irritation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Not classified (Based on available data, the classification criteria are not met)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Respiratory or skin sensitisation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May cause an allergic skin reaction.</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Germ cell mutagenicity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Not classified (Based on available data, the classification criteria are not met)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Carcinogenicity</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Not classified (Based on available data, the classification criteria are not met)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7-hydroxycitronellal (107-75-5)</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sidR="00FA7F7F">
              <w:rPr>
                <w:noProof/>
              </w:rPr>
              <w:t>NOAEL (chronic, oral, animal/male, 2 years)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bodyweight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Reproductive toxicity</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Not classified (Based on available data, the classification criteria are not met)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STOT-single exposure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Not classified (Based on available data, the classification criteria are not met)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STOT-repeated exposure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Not classified (Based on available data, the classification criteria are not met)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7-hydroxycitronellal (107-75-5)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100 mg/kg bodyweight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(subchronic, oral, animal/male,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bodyweight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linalyl acetate (115-95-7)</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rat/rabbit, 90 days)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bodyweight Animal: rat, Guideline: OECD Guideline 411 (Subchronic Dermal Toxicity: 90-Day Study)</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 hazard</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Not classified (Based on available data, the classification criteria are not met)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sakura candle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Viscosity, kinematic</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Not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1" w:name="_Hlk54089399"/>
      <w:r w:rsidRPr="0069446B" w:rsidR="00FA7F7F">
        <w:rPr>
          <w:noProof/>
          <w:color w:val="auto"/>
          <w:lang w:val="en-GB"/>
        </w:rPr>
        <w:t>Information on other hazards</w:t>
      </w:r>
      <w:bookmarkEnd w:id="1"/>
    </w:p>
    <w:p w:rsidR="00C90616" w:rsidRPr="0069446B" w:rsidP="00C90616" w14:paraId="2597B96C" w14:textId="77777777">
      <w:pPr>
        <w:pStyle w:val="SDSTextNormal"/>
        <w:bidi w:val="0"/>
        <w:rPr>
          <w:rtl w:val="0"/>
        </w:rPr>
      </w:pPr>
      <w:r w:rsidRPr="0069446B">
        <w:rPr>
          <w:rtl w:val="0"/>
        </w:rPr>
        <w:t>No additional information available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12</w:t>
      </w:r>
      <w:r w:rsidRPr="0069446B">
        <w:rPr>
          <w:noProof w:val="0"/>
          <w:color w:val="auto"/>
          <w:lang w:val="en-US"/>
        </w:rPr>
        <w:t xml:space="preserve">: </w:t>
      </w:r>
      <w:r w:rsidRPr="0069446B" w:rsidR="00FA7F7F">
        <w:rPr>
          <w:noProof/>
          <w:color w:val="auto"/>
          <w:lang w:val="en-US"/>
        </w:rPr>
        <w:t>Ecological information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Toxicity</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Ecology - general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The product is not considered harmful to aquatic organisms nor to cause long-term adverse effects in the environment.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Hazardous to the aquatic environment, short–term (acute)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Not classified (Based on available data, the classification criteria are not met)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Hazardous to the aquatic environment, long–term (chronic)</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Not classified (Based on available data, the classification criteria are not met)</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7-hydroxycitronellal (107-75-5)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31.6 mg/l Test organisms (species): Leuciscus idus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410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linalyl acetate (115-95-7)</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11 mg/l Test organisms (species): Cyprinus carpio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Crustacea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Algae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Algae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Persistence and degradability</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sakura candle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Not rapidly degradable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α-hexylcinnamaldehyde (101-86-0)</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linalyl acetate (115-95-7)</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Persistence and degradability</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Not rapidly degradable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Bioaccumulative potential</w:t>
      </w:r>
    </w:p>
    <w:p w:rsidR="00827634" w:rsidRPr="0069446B" w:rsidP="009E5102" w14:paraId="6B1D5F41" w14:textId="77777777">
      <w:pPr>
        <w:pStyle w:val="SDSTextNormal"/>
        <w:bidi w:val="0"/>
        <w:rPr>
          <w:rtl w:val="0"/>
        </w:rPr>
      </w:pPr>
      <w:r w:rsidRPr="0069446B">
        <w:rPr>
          <w:rtl w:val="0"/>
        </w:rPr>
        <w:t>No additional information available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Mobility in soil</w:t>
      </w:r>
    </w:p>
    <w:p w:rsidR="00827634" w:rsidRPr="0069446B" w:rsidP="009E5102" w14:paraId="12B9E78C" w14:textId="77777777">
      <w:pPr>
        <w:pStyle w:val="SDSTextNormal"/>
        <w:bidi w:val="0"/>
        <w:rPr>
          <w:rtl w:val="0"/>
        </w:rPr>
      </w:pPr>
      <w:r w:rsidRPr="0069446B">
        <w:rPr>
          <w:rtl w:val="0"/>
        </w:rPr>
        <w:t>No additional information available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Results of PBT and vPvB assessment</w:t>
      </w:r>
    </w:p>
    <w:p w:rsidR="009F53E3" w:rsidRPr="0069446B" w:rsidP="009E5102" w14:paraId="4CF14847" w14:textId="031A2CAD">
      <w:pPr>
        <w:pStyle w:val="SDSTextNormal"/>
        <w:bidi w:val="0"/>
        <w:rPr>
          <w:rtl w:val="0"/>
        </w:rPr>
      </w:pPr>
      <w:r w:rsidRPr="0069446B">
        <w:rPr>
          <w:rtl w:val="0"/>
        </w:rPr>
        <w:t>No additional information available</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Endocrine disrupting properties</w:t>
      </w:r>
    </w:p>
    <w:p w:rsidR="00124846" w:rsidRPr="0069446B" w:rsidP="00124846" w14:paraId="5181B457" w14:textId="77777777">
      <w:pPr>
        <w:pStyle w:val="SDSTextNormal"/>
        <w:bidi w:val="0"/>
        <w:rPr>
          <w:rtl w:val="0"/>
        </w:rPr>
      </w:pPr>
      <w:bookmarkStart w:id="2" w:name="_Hlk54090163"/>
      <w:r w:rsidRPr="0069446B">
        <w:rPr>
          <w:rtl w:val="0"/>
        </w:rPr>
        <w:t>No additional information available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Other adverse effects</w:t>
      </w:r>
    </w:p>
    <w:p w:rsidR="00614B5E" w:rsidRPr="0069446B" w:rsidP="009E5102" w14:paraId="445D1BFC" w14:textId="23B3036C">
      <w:pPr>
        <w:pStyle w:val="SDSTextNormal"/>
        <w:bidi w:val="0"/>
        <w:rPr>
          <w:rtl w:val="0"/>
          <w:lang w:val="fr-BE"/>
        </w:rPr>
      </w:pPr>
      <w:r w:rsidRPr="0069446B">
        <w:rPr>
          <w:rtl w:val="0"/>
          <w:lang w:val="fr-BE"/>
        </w:rPr>
        <w:t>No additional information available</w:t>
      </w:r>
    </w:p>
    <w:bookmarkEnd w:id="2"/>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13</w:t>
      </w:r>
      <w:r w:rsidRPr="0069446B">
        <w:rPr>
          <w:noProof w:val="0"/>
          <w:color w:val="auto"/>
          <w:lang w:val="fr-BE"/>
        </w:rPr>
        <w:t xml:space="preserve">: </w:t>
      </w:r>
      <w:r w:rsidRPr="0069446B" w:rsidR="00FA7F7F">
        <w:rPr>
          <w:noProof/>
          <w:color w:val="auto"/>
          <w:lang w:val="fr-BE"/>
        </w:rPr>
        <w:t>Disposal considerations</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Waste treatment methods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 waste regulation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Disposal must be done according to official regulations.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Waste treatment methods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Dispose of contents/container in accordance with licensed collector’s sorting instructions.</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Sewage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Disposal must be done according to official regulations.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Product/Packaging disposal recommendations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Comply with applicable regulations for solid waste disposal. Disposal must be done according to official regulations.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Additional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Do not re-use empty containers.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Ecological waste information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The waste of the product should be considered as hazardous as the product itself, with the likelihood of impacting the environment in the same way. Consider the handling and disposal of the waste as defined by the product itself.</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SECTION 14</w:t>
      </w:r>
      <w:r w:rsidRPr="0069446B">
        <w:rPr>
          <w:noProof w:val="0"/>
          <w:color w:val="auto"/>
          <w:lang w:val="en-US"/>
        </w:rPr>
        <w:t xml:space="preserve">: </w:t>
      </w:r>
      <w:r w:rsidRPr="0069446B" w:rsidR="00FA7F7F">
        <w:rPr>
          <w:noProof/>
          <w:color w:val="auto"/>
          <w:lang w:val="en-US"/>
        </w:rPr>
        <w:t>Transport information</w:t>
      </w:r>
    </w:p>
    <w:p w:rsidR="00E5555B" w:rsidRPr="0069446B" w:rsidP="00E5555B" w14:paraId="012898EF" w14:textId="65A15EC3">
      <w:pPr>
        <w:pStyle w:val="SDSTextNormal"/>
      </w:pPr>
      <w:r>
        <w:rPr>
          <w:noProof/>
        </w:rPr>
        <w:t>In accordance with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 number or ID number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Not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UN proper shipping name</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Not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 hazard class(es)</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Not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Packing group</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Not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Environmental hazards</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Not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Not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No supplementary information available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Special precautions for user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Overland 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Not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by sea</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Not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Air 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Not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Inland waterway 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Not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Rail 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Not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Maritime transport in bulk according to IMO instruments</w:t>
      </w:r>
    </w:p>
    <w:p w:rsidR="00E5555B" w:rsidRPr="0069446B" w:rsidP="00E5555B" w14:paraId="13896D54" w14:textId="77777777">
      <w:pPr>
        <w:pStyle w:val="SDSTextNormal"/>
        <w:bidi w:val="0"/>
        <w:rPr>
          <w:rtl w:val="0"/>
          <w:lang w:val="fr-BE"/>
        </w:rPr>
      </w:pPr>
      <w:r w:rsidRPr="0069446B">
        <w:rPr>
          <w:rtl w:val="0"/>
          <w:lang w:val="fr-BE"/>
        </w:rPr>
        <w:t>Not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SECTION 15</w:t>
      </w:r>
      <w:r w:rsidRPr="0069446B">
        <w:rPr>
          <w:noProof w:val="0"/>
          <w:color w:val="auto"/>
          <w:lang w:val="fr-BE"/>
        </w:rPr>
        <w:t xml:space="preserve">: </w:t>
      </w:r>
      <w:r w:rsidRPr="0069446B" w:rsidR="00FA7F7F">
        <w:rPr>
          <w:noProof/>
          <w:color w:val="auto"/>
          <w:lang w:val="fr-BE"/>
        </w:rPr>
        <w:t>Regulatory information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Safety, health and environmental regulations/legislation specific for the substance or mixture</w:t>
      </w:r>
    </w:p>
    <w:p w:rsidR="00942DB5" w:rsidRPr="0069446B" w:rsidP="00942DB5" w14:paraId="169B3F9C" w14:textId="4CA8ED00">
      <w:pPr>
        <w:pStyle w:val="SDSTextHeading3"/>
        <w:rPr>
          <w:noProof w:val="0"/>
          <w:color w:val="auto"/>
          <w:lang w:val="fr-BE"/>
        </w:rPr>
      </w:pPr>
      <w:r w:rsidRPr="0069446B" w:rsidR="00FA7F7F">
        <w:rPr>
          <w:noProof/>
          <w:color w:val="auto"/>
          <w:lang w:val="fr-BE"/>
        </w:rPr>
        <w:t>EU-Regulations</w:t>
      </w:r>
    </w:p>
    <w:p w:rsidR="00A65092" w:rsidRPr="0069446B" w:rsidP="00A65092" w14:paraId="0D6FA641" w14:textId="436F5BD4">
      <w:pPr>
        <w:pStyle w:val="SDSTextHeading4"/>
        <w:rPr>
          <w:color w:val="auto"/>
        </w:rPr>
      </w:pPr>
      <w:r w:rsidRPr="0069446B">
        <w:rPr>
          <w:noProof/>
          <w:color w:val="auto"/>
        </w:rPr>
        <w:t>REACH Annex XVII (Restriction List)</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EU restriction list (REACH Annex XVII)</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Reference code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on</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sidR="00FA7F7F">
              <w:rPr>
                <w:noProof/>
                <w:color w:val="auto"/>
              </w:rPr>
              <w:t>Entry title or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7-hydroxycitronellal ; linalyl acetate ; linalool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or mixtures fulfilling the criteria for any of the following hazard classes or categories set out in Annex I to Regulation (EC) No 1272/2008: Hazard classes 3.1 to 3.6, 3.7 adverse effects on sexual function and fertility or on development, 3.8 effects other than narcotic effects, 3.9 and 3.10</w:t>
            </w:r>
          </w:p>
        </w:tc>
      </w:tr>
    </w:tbl>
    <w:p w:rsidR="00A65092" w:rsidRPr="0069446B" w:rsidP="00A65092" w14:paraId="3F08C463" w14:textId="0E953437">
      <w:pPr>
        <w:pStyle w:val="SDSTextHeading4"/>
        <w:rPr>
          <w:color w:val="auto"/>
        </w:rPr>
      </w:pPr>
      <w:r w:rsidRPr="0069446B">
        <w:rPr>
          <w:noProof/>
          <w:color w:val="auto"/>
        </w:rPr>
        <w:t>REACH Annex XIV (Authorisation List)</w:t>
      </w:r>
    </w:p>
    <w:p w:rsidR="00A65092" w:rsidRPr="0069446B" w:rsidP="00A65092" w14:paraId="75C2C0BE" w14:textId="236220C1">
      <w:pPr>
        <w:pStyle w:val="SDSTextNormal"/>
      </w:pPr>
      <w:r>
        <w:rPr>
          <w:noProof/>
        </w:rPr>
        <w:t>Contains no substance(s) listed on REACH Annex XIV (Authorisation List)</w:t>
      </w:r>
    </w:p>
    <w:p w:rsidR="00A65092" w:rsidRPr="0069446B" w:rsidP="00A65092" w14:paraId="2888B0EB" w14:textId="43FD92C9">
      <w:pPr>
        <w:pStyle w:val="SDSTextHeading4"/>
        <w:rPr>
          <w:color w:val="auto"/>
        </w:rPr>
      </w:pPr>
      <w:r w:rsidRPr="0069446B">
        <w:rPr>
          <w:noProof/>
          <w:color w:val="auto"/>
        </w:rPr>
        <w:t>REACH Candidate List (SVHC)</w:t>
      </w:r>
    </w:p>
    <w:p w:rsidR="00A65092" w:rsidRPr="0069446B" w:rsidP="00A65092" w14:paraId="05DFD9AD" w14:textId="574B4A93">
      <w:pPr>
        <w:pStyle w:val="SDSTextNormal"/>
        <w:rPr>
          <w:highlight w:val="yellow"/>
        </w:rPr>
      </w:pPr>
      <w:r>
        <w:rPr>
          <w:noProof/>
        </w:rPr>
        <w:t>Contains no substance(s) listed on the REACH Candidate List</w:t>
      </w:r>
    </w:p>
    <w:p w:rsidR="00A65092" w:rsidRPr="0069446B" w:rsidP="00A65092" w14:paraId="7895FCD1" w14:textId="5F527CE4">
      <w:pPr>
        <w:pStyle w:val="SDSTextHeading4"/>
        <w:rPr>
          <w:color w:val="auto"/>
        </w:rPr>
      </w:pPr>
      <w:r w:rsidRPr="0069446B">
        <w:rPr>
          <w:noProof/>
          <w:color w:val="auto"/>
        </w:rPr>
        <w:t>PIC Regulation (Prior Informed Consent)</w:t>
      </w:r>
    </w:p>
    <w:p w:rsidR="00A65092" w:rsidRPr="0069446B" w:rsidP="00A65092" w14:paraId="5CD6AD0D" w14:textId="533A3F82">
      <w:pPr>
        <w:pStyle w:val="SDSTextNormal"/>
      </w:pPr>
      <w:r>
        <w:rPr>
          <w:noProof/>
        </w:rPr>
        <w:t>Contains no substance(s) listed on the PIC list (Regulation EU 649/2012 concerning the export and import of hazardous chemicals)</w:t>
      </w:r>
    </w:p>
    <w:p w:rsidR="00A65092" w:rsidRPr="0069446B" w:rsidP="00A65092" w14:paraId="19F135E1" w14:textId="40378342">
      <w:pPr>
        <w:pStyle w:val="SDSTextHeading4"/>
        <w:rPr>
          <w:color w:val="auto"/>
        </w:rPr>
      </w:pPr>
      <w:r w:rsidRPr="0069446B">
        <w:rPr>
          <w:noProof/>
          <w:color w:val="auto"/>
        </w:rPr>
        <w:t>POP Regulation (Persistent Organic Pollutants)</w:t>
      </w:r>
    </w:p>
    <w:p w:rsidR="00A65092" w:rsidRPr="0069446B" w:rsidP="00A65092" w14:paraId="5658C7B9" w14:textId="79E36D98">
      <w:pPr>
        <w:pStyle w:val="SDSTextNormal"/>
      </w:pPr>
      <w:r>
        <w:rPr>
          <w:noProof/>
        </w:rPr>
        <w:t>Contains no substance(s) listed on the POP list (Regulation EU 2019/1021 on persistent organic pollutants)</w:t>
      </w:r>
    </w:p>
    <w:p w:rsidR="00A65092" w:rsidRPr="0069446B" w:rsidP="00A65092" w14:paraId="4F095AD9" w14:textId="285E594C">
      <w:pPr>
        <w:pStyle w:val="SDSTextHeading4"/>
        <w:rPr>
          <w:color w:val="auto"/>
        </w:rPr>
      </w:pPr>
      <w:r w:rsidRPr="0069446B">
        <w:rPr>
          <w:noProof/>
          <w:color w:val="auto"/>
        </w:rPr>
        <w:t>Ozone Regulation (2024/590)</w:t>
      </w:r>
    </w:p>
    <w:p w:rsidR="00A65092" w:rsidRPr="0069446B" w:rsidP="00A65092" w14:paraId="5473303B" w14:textId="22C06933">
      <w:pPr>
        <w:pStyle w:val="SDSTextNormal"/>
      </w:pPr>
      <w:r w:rsidRPr="0069446B">
        <w:rPr>
          <w:noProof/>
        </w:rPr>
        <w:t>Not listed on the Ozone Depletion list (Regulation EU 2024/590)</w:t>
      </w:r>
    </w:p>
    <w:p w:rsidR="00A65092" w:rsidRPr="0069446B" w:rsidP="00A65092" w14:paraId="620E25B1" w14:textId="0B3DF7C7">
      <w:pPr>
        <w:pStyle w:val="SDSTextNormal"/>
      </w:pPr>
      <w:r w:rsidRPr="0069446B">
        <w:rPr>
          <w:noProof/>
        </w:rPr>
        <w:t>Contains no substance(s) listed on the Ozone Depletion list (Regulation EU 2024/590 on substances that deplete the ozone layer)</w:t>
      </w:r>
    </w:p>
    <w:p w:rsidR="005C6D3A" w:rsidRPr="0069446B" w:rsidP="005C6D3A" w14:paraId="4537F7C0" w14:textId="23559C0D">
      <w:pPr>
        <w:pStyle w:val="SDSTextHeading4"/>
        <w:rPr>
          <w:color w:val="auto"/>
        </w:rPr>
      </w:pPr>
      <w:r w:rsidRPr="0069446B">
        <w:rPr>
          <w:noProof/>
          <w:color w:val="auto"/>
        </w:rPr>
        <w:t>Council Regulation (EC) for the control of dual-use items</w:t>
      </w:r>
    </w:p>
    <w:p w:rsidR="005C6D3A" w:rsidRPr="0069446B" w:rsidP="00A65092" w14:paraId="46F2E03E" w14:textId="36FDD292">
      <w:pPr>
        <w:pStyle w:val="SDSTextNormal"/>
      </w:pPr>
      <w:r w:rsidRPr="0069446B">
        <w:rPr>
          <w:noProof/>
        </w:rPr>
        <w:t>Contains no substance subject to the COUNCIL REGULATION (EC) for the control of dual-use items</w:t>
      </w:r>
    </w:p>
    <w:p w:rsidR="00A65092" w:rsidRPr="0069446B" w:rsidP="00A65092" w14:paraId="1F6D8150" w14:textId="6CC4A049">
      <w:pPr>
        <w:pStyle w:val="SDSTextHeading4"/>
        <w:rPr>
          <w:color w:val="auto"/>
        </w:rPr>
      </w:pPr>
      <w:r w:rsidRPr="0069446B">
        <w:rPr>
          <w:noProof/>
          <w:color w:val="auto"/>
        </w:rPr>
        <w:t>Explosives Precursors Regulation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Contains no substance(s) listed on the Explosives Precursors list (Regulation EU 2019/1148 on the marketing and use of explosives precursors)</w:t>
            </w:r>
          </w:p>
        </w:tc>
      </w:tr>
    </w:tbl>
    <w:p w:rsidR="00A65092" w:rsidRPr="0069446B" w:rsidP="00A65092" w14:paraId="7F542A65" w14:textId="120EEC4F">
      <w:pPr>
        <w:pStyle w:val="SDSTextHeading4"/>
        <w:rPr>
          <w:color w:val="auto"/>
        </w:rPr>
      </w:pPr>
      <w:r w:rsidRPr="0069446B">
        <w:rPr>
          <w:noProof/>
          <w:color w:val="auto"/>
        </w:rPr>
        <w:t>Drug Precursors Regulation (EC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Contains no substance(s) listed on the Drug Precursors list (Regulation EC 273/2004 on the manufacture and the placing on market of certain substances used in the illicit manufacture of narcotic drugs and psychotropic substances)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Chemical safety assessment</w:t>
      </w:r>
    </w:p>
    <w:p w:rsidR="00A65092" w:rsidRPr="0069446B" w:rsidP="00A65092" w14:paraId="6382E682" w14:textId="0AC1EDD8">
      <w:pPr>
        <w:pStyle w:val="SDSTextNormal"/>
      </w:pPr>
      <w:r w:rsidRPr="0069446B">
        <w:rPr>
          <w:noProof/>
        </w:rPr>
        <w:t>No chemical safety assessment has been carried out</w:t>
      </w:r>
    </w:p>
    <w:p w:rsidR="00827634" w:rsidRPr="0069446B" w:rsidP="00E62D88" w14:paraId="5E6E23FA" w14:textId="39F17614">
      <w:pPr>
        <w:pStyle w:val="SDSTextHeading1"/>
        <w:rPr>
          <w:noProof w:val="0"/>
          <w:color w:val="auto"/>
          <w:lang w:val="fr-BE"/>
        </w:rPr>
      </w:pPr>
      <w:r w:rsidRPr="0069446B" w:rsidR="00FA7F7F">
        <w:rPr>
          <w:noProof/>
          <w:color w:val="auto"/>
          <w:lang w:val="fr-BE"/>
        </w:rPr>
        <w:t>SECTION 16</w:t>
      </w:r>
      <w:r w:rsidRPr="0069446B">
        <w:rPr>
          <w:noProof w:val="0"/>
          <w:color w:val="auto"/>
          <w:lang w:val="fr-BE"/>
        </w:rPr>
        <w:t xml:space="preserve">: </w:t>
      </w:r>
      <w:r w:rsidRPr="0069446B" w:rsidR="00FA7F7F">
        <w:rPr>
          <w:noProof/>
          <w:color w:val="auto"/>
          <w:lang w:val="fr-BE"/>
        </w:rPr>
        <w:t>Other information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Abbreviations and acronyms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Inland Waterways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European Agreement concerning the International Carriage of Dangerous Goods by Road</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Acute Toxicity Estimate</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Bioconcentration factor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Biological limit value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Biochemical oxygen demand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number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Classification Labelling Packaging Regulation; Regulation (EC) No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oxygen demand (COD)</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Chemical safety assessment</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Derived Minimal Effect level</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Derived-No Effect Level</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EC-No.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Community number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effective concentration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Endocrine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Standard</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EWC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European waste catalogue</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Agency for Research on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Air Transport Association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 Maritime Dangerous Goods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concentration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lethal dose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Lowest Observed Adverse Effect Level</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Partition coefficient n-octanol/water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maximum workplace concentration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Concentration</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No-Observed Adverse Effect Level</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No-Observed Effect Concentration</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N.O.S.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Not Otherwise Specified</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for Economic Co-operation and Development</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Occupational Exposure Limit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Occupational Safety &amp; Health Administration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Persistent Bioaccumulative Toxic</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Predicted No-Effect Concentration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Personal protection equipment</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Regulations concerning the International Carriage of Dangerous Goods by Rail</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Safety Data Sheet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Sewage treatment plant</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Technical function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Theoretical oxygen demand (ThOD)</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Tolerance Limit</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Time Weighted Average</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Volatile Organic Compounds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Very Persistent and Very Bioaccumulative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Unique Formula Identifier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Full text of H- and EUH-statements</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Hazardous to the aquatic environment – Acute Hazard, Category 1</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Hazardous to the aquatic environment – Chronic Hazard, Category 2</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Serious eye damage/eye irritation, Category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corrosion/irritation, Category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Skin sensitisation, category 1B</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skin irritation.</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May cause an allergic skin reaction.</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Causes serious eye irritation.</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Very toxic to aquatic life.</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 to aquatic life with long lasting effects.</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and procedure used to derive the classification for mixtures according to Regulation (EC)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Calculation method</w:t>
            </w:r>
          </w:p>
        </w:tc>
      </w:tr>
    </w:tbl>
    <w:p w:rsidR="00827634" w:rsidRPr="0069446B" w:rsidP="00E36840" w14:paraId="4650249A" w14:textId="145838CD">
      <w:pPr>
        <w:pStyle w:val="SDSTextGray"/>
        <w:rPr>
          <w:noProof w:val="0"/>
          <w:color w:val="auto"/>
        </w:rPr>
      </w:pPr>
      <w:r w:rsidRPr="0069446B" w:rsidR="00A55330">
        <w:rPr>
          <w:noProof/>
          <w:color w:val="auto"/>
        </w:rPr>
        <w:t>Safety Data Sheet (SDS), EU TDB</w:t>
      </w:r>
    </w:p>
    <w:p w:rsidR="00D509B0" w:rsidRPr="0069446B" w:rsidP="00884972" w14:paraId="4B3D1010" w14:textId="3E76ABF3">
      <w:pPr>
        <w:pStyle w:val="SDSTextGray"/>
        <w:rPr>
          <w:noProof w:val="0"/>
          <w:color w:val="auto"/>
        </w:rPr>
      </w:pPr>
      <w:r w:rsidRPr="0069446B">
        <w:rPr>
          <w:noProof/>
          <w:color w:val="auto"/>
        </w:rPr>
        <w:t>This information is based on our current knowledge and is intended to describe the product for the purposes of health, safety and environmental requirements only. It should not therefore be construed as guaranteeing any specific property of the product.</w:t>
      </w:r>
    </w:p>
    <w:p w:rsidR="0087645C" w:rsidRPr="0069446B" w:rsidP="009E5102" w14:paraId="2336305A" w14:textId="4740A388">
      <w:pPr>
        <w:pStyle w:val="SDSTextNormal"/>
      </w:pPr>
    </w:p>
    <w:sectPr w:rsidSect="00A37853">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5/4/2026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10</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5/4/2026 (Revision date)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GB - en</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10</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sakura candle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according to the REACH Regulation (EC) 1907/2006 amended by Regulation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Fleur de sakura candle 10%</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Pr>
              <w:noProof/>
              <w:sz w:val="24"/>
              <w:szCs w:val="24"/>
            </w:rPr>
            <w:t>Safety Data Sheet</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according to the REACH Regulation (EC) 1907/2006 amended by Regulation (EU) 2020/878</w:t>
          </w:r>
        </w:p>
        <w:p w:rsidR="009C6C12" w:rsidRPr="008F5B08" w:rsidP="00FD6B1D" w14:paraId="512A27C2" w14:textId="1FF61BD5">
          <w:pPr>
            <w:pStyle w:val="SDSTableTextHeader"/>
          </w:pPr>
          <w:r>
            <w:rPr>
              <w:noProof/>
            </w:rPr>
            <w:t>Issue date: 5/4/2026   Revision date: 5/4/2026   Supersedes version of: 5/4/2026   Version: 4.0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styles" Target="styles.xml"/><Relationship Id="rId8" Type="http://schemas.openxmlformats.org/officeDocument/2006/relationships/footer" Target="footer1.xml"/><Relationship Id="rId3" Type="http://schemas.openxmlformats.org/officeDocument/2006/relationships/fontTable" Target="fontTable.xml"/><Relationship Id="rId12" Type="http://schemas.openxmlformats.org/officeDocument/2006/relationships/theme" Target="theme/theme1.xml"/><Relationship Id="rId7" Type="http://schemas.openxmlformats.org/officeDocument/2006/relationships/header" Target="header2.xml"/><Relationship Id="rId2" Type="http://schemas.openxmlformats.org/officeDocument/2006/relationships/webSettings" Target="webSettings.xml"/><Relationship Id="rId16" Type="http://schemas.openxmlformats.org/officeDocument/2006/relationships/customXml" Target="../customXml/item4.xml"/><Relationship Id="rId1" Type="http://schemas.openxmlformats.org/officeDocument/2006/relationships/settings" Target="settings.xml"/><Relationship Id="rId11" Type="http://schemas.openxmlformats.org/officeDocument/2006/relationships/footer" Target="footer3.xml"/><Relationship Id="rId6" Type="http://schemas.openxmlformats.org/officeDocument/2006/relationships/header" Target="header1.xml"/><Relationship Id="rId5" Type="http://schemas.openxmlformats.org/officeDocument/2006/relationships/hyperlink" Target="mailto: office@labsys.fr" TargetMode="External"/><Relationship Id="rId15" Type="http://schemas.openxmlformats.org/officeDocument/2006/relationships/customXml" Target="../customXml/item3.xml"/><Relationship Id="rId10" Type="http://schemas.openxmlformats.org/officeDocument/2006/relationships/header" Target="header3.xml"/><Relationship Id="rId4" Type="http://schemas.openxmlformats.org/officeDocument/2006/relationships/customXml" Target="../customXml/item1.xml"/><Relationship Id="rId9" Type="http://schemas.openxmlformats.org/officeDocument/2006/relationships/footer" Target="footer2.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ED282150-A227-4CA4-AD6F-00C770351B85}"/>
</file>

<file path=customXml/itemProps3.xml><?xml version="1.0" encoding="utf-8"?>
<ds:datastoreItem xmlns:ds="http://schemas.openxmlformats.org/officeDocument/2006/customXml" ds:itemID="{5CFCA812-0D21-4199-B4B8-A4C0DF99904D}"/>
</file>

<file path=customXml/itemProps4.xml><?xml version="1.0" encoding="utf-8"?>
<ds:datastoreItem xmlns:ds="http://schemas.openxmlformats.org/officeDocument/2006/customXml" ds:itemID="{5BA4C835-0FEA-4855-AEF4-482902D5D962}"/>
</file>

<file path=docProps/app.xml><?xml version="1.0" encoding="utf-8"?>
<Properties xmlns="http://schemas.openxmlformats.org/officeDocument/2006/extended-properties" xmlns:vt="http://schemas.openxmlformats.org/officeDocument/2006/docPropsVTypes">
  <Template>Normal</Template>
  <TotalTime>219</TotalTime>
  <Pages>10</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