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de bananier candle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1-(1,2,3,4,5,6,7,8-octahydro-2,3,8,8-tetramethyl-2-naphthyl)ethan-1-one, 3,7-dimethylnona-1,6-dien-3-ol, benzyl salicylate.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0.497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Fruity.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Fleur de bananier candle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Fleur de bananier candle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Chronic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1-(1,2,3,4,5,6,7,8-octahydro-2,3,8,8-tetramethyl-2-naphthyl)ethan-1-one, 3,7-dimethylnona-1,6-dien-3-ol, benzyl salicylate.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3/26/2026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3/26/2026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de bananier candle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de bananier candle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3/26/2026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C2851C4-A370-4E09-B664-461E92CF0E6B}"/>
</file>

<file path=customXml/itemProps3.xml><?xml version="1.0" encoding="utf-8"?>
<ds:datastoreItem xmlns:ds="http://schemas.openxmlformats.org/officeDocument/2006/customXml" ds:itemID="{1512FBC3-6270-498B-9D1F-7527F6AC5CF0}"/>
</file>

<file path=customXml/itemProps4.xml><?xml version="1.0" encoding="utf-8"?>
<ds:datastoreItem xmlns:ds="http://schemas.openxmlformats.org/officeDocument/2006/customXml" ds:itemID="{87455CAE-9863-49AC-A0B3-319DE64424E5}"/>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