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SECTION 1</w:t>
      </w:r>
      <w:r w:rsidRPr="007E06A5">
        <w:rPr>
          <w:noProof w:val="0"/>
          <w:color w:val="auto"/>
          <w:lang w:val="fr-BE"/>
        </w:rPr>
        <w:t xml:space="preserve">: </w:t>
      </w:r>
      <w:r w:rsidRPr="007E06A5" w:rsidR="00BD5FB4">
        <w:rPr>
          <w:noProof/>
          <w:color w:val="auto"/>
          <w:lang w:val="fr-BE"/>
        </w:rPr>
        <w:t>Identification of the substance/mixture and of the company/undertaking</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Product identifier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Product 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Mixture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Trade 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Dishwashing liquid - cocktail fruitél 2%</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 UFI)</w:t>
            </w:r>
          </w:p>
        </w:tc>
      </w:tr>
      <w:tr w14:paraId="7CD743A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0174F0" w:rsidRPr="0069446B" w:rsidP="000174F0" w14:paraId="448DD7D4" w14:textId="468F9A31">
            <w:pPr>
              <w:pStyle w:val="SDSTableTextNormal"/>
              <w:rPr>
                <w:noProof w:val="0"/>
              </w:rPr>
            </w:pPr>
            <w:r w:rsidRPr="0069446B" w:rsidR="00FA7F7F">
              <w:rPr>
                <w:noProof/>
              </w:rPr>
              <w:t>Type of product</w:t>
            </w:r>
          </w:p>
        </w:tc>
        <w:tc>
          <w:tcPr>
            <w:tcW w:w="283" w:type="dxa"/>
            <w:tcBorders>
              <w:top w:val="none" w:sz="0" w:space="0" w:color="000000"/>
              <w:left w:val="none" w:sz="0" w:space="0" w:color="000000"/>
              <w:bottom w:val="none" w:sz="0" w:space="0" w:color="000000"/>
              <w:right w:val="none" w:sz="0" w:space="0" w:color="000000"/>
            </w:tcBorders>
          </w:tcPr>
          <w:p w:rsidR="000174F0" w:rsidRPr="0069446B" w:rsidP="00E10F57" w14:paraId="109DA8D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174F0" w:rsidRPr="0069446B" w:rsidP="000174F0" w14:paraId="0B635597" w14:textId="3FF4BAEB">
            <w:pPr>
              <w:pStyle w:val="SDSTableTextNormal"/>
              <w:rPr>
                <w:noProof w:val="0"/>
              </w:rPr>
            </w:pPr>
            <w:r w:rsidRPr="0069446B" w:rsidR="00FA7F7F">
              <w:rPr>
                <w:noProof/>
              </w:rPr>
              <w:t>Detergent</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 identified uses of the substance or mixture and uses advised against</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 identified uses</w:t>
      </w:r>
    </w:p>
    <w:p w:rsidR="00827634" w:rsidRPr="0069446B" w:rsidP="009E5102" w14:paraId="2D05B3D4" w14:textId="5E45E9EA">
      <w:pPr>
        <w:pStyle w:val="SDSTextNormal"/>
      </w:pPr>
      <w:r w:rsidRPr="0069446B">
        <w:rPr>
          <w:noProof/>
        </w:rPr>
        <w:t>Intended for general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Main use category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Consumer use</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Use of the substance/mixture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Hand dishwashing detergents</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Details of the supplier of the safety data sheet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Emergency telephone number</w:t>
      </w:r>
    </w:p>
    <w:p w:rsidR="00827634" w:rsidRPr="0069446B" w:rsidP="009E5102" w14:paraId="0577B65B" w14:textId="600A4325">
      <w:pPr>
        <w:pStyle w:val="SDSTextNormal"/>
        <w:bidi w:val="0"/>
        <w:rPr>
          <w:rtl w:val="0"/>
          <w:lang w:val="fr-BE"/>
        </w:rPr>
      </w:pPr>
      <w:r w:rsidRPr="0069446B">
        <w:rPr>
          <w:rtl w:val="0"/>
          <w:lang w:val="fr-BE"/>
        </w:rPr>
        <w:t>No additional information available</w:t>
      </w:r>
    </w:p>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2</w:t>
      </w:r>
      <w:r w:rsidRPr="0069446B">
        <w:rPr>
          <w:noProof w:val="0"/>
          <w:color w:val="auto"/>
          <w:lang w:val="fr-BE"/>
        </w:rPr>
        <w:t xml:space="preserve">: </w:t>
      </w:r>
      <w:r w:rsidRPr="0069446B" w:rsidR="00FA7F7F">
        <w:rPr>
          <w:noProof/>
          <w:color w:val="auto"/>
          <w:lang w:val="fr-BE"/>
        </w:rPr>
        <w:t>Hazards identification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of the substance or mixture</w:t>
      </w:r>
    </w:p>
    <w:p w:rsidR="00827634" w:rsidRPr="0069446B" w:rsidP="00EE0840" w14:paraId="5A5BA6A5" w14:textId="56A2E9A0">
      <w:pPr>
        <w:pStyle w:val="SDSTextHeading3"/>
        <w:rPr>
          <w:noProof w:val="0"/>
          <w:color w:val="auto"/>
          <w:lang w:val="fr-BE"/>
        </w:rPr>
      </w:pPr>
      <w:r w:rsidRPr="0069446B">
        <w:rPr>
          <w:noProof/>
          <w:color w:val="auto"/>
          <w:lang w:val="fr-BE"/>
        </w:rPr>
        <w:t>Classification according to Regulation (EC) No.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Flammable liquids Not classified</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Serious eye damage/eye irritation, Category 2</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H319</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Full text of H- and EUH-statements: see section 16</w:t>
      </w:r>
    </w:p>
    <w:p w:rsidR="00827634" w:rsidRPr="0069446B" w:rsidP="00EE0840" w14:paraId="055D903E" w14:textId="69DDCAEA">
      <w:pPr>
        <w:pStyle w:val="SDSTextHeading3"/>
        <w:rPr>
          <w:noProof w:val="0"/>
          <w:color w:val="auto"/>
        </w:rPr>
      </w:pPr>
      <w:r w:rsidRPr="0069446B">
        <w:rPr>
          <w:noProof/>
          <w:color w:val="auto"/>
        </w:rPr>
        <w:t>Adverse physicochemical, human health and environmental effects</w:t>
      </w:r>
    </w:p>
    <w:p w:rsidR="00827634" w:rsidRPr="0069446B" w:rsidP="009E5102" w14:paraId="70925B83" w14:textId="5215662C">
      <w:pPr>
        <w:pStyle w:val="SDSTextNormal"/>
      </w:pPr>
      <w:r w:rsidRPr="0069446B">
        <w:rPr>
          <w:noProof/>
        </w:rPr>
        <w:t>Causes serious eye irritation.</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Label elements</w:t>
      </w:r>
    </w:p>
    <w:p w:rsidR="00827634" w:rsidRPr="0069446B" w:rsidP="00EE0840" w14:paraId="53D9E98C" w14:textId="597293E4">
      <w:pPr>
        <w:pStyle w:val="SDSTextHeading3"/>
        <w:rPr>
          <w:noProof w:val="0"/>
          <w:color w:val="auto"/>
        </w:rPr>
      </w:pPr>
      <w:r w:rsidRPr="0069446B">
        <w:rPr>
          <w:noProof/>
          <w:color w:val="auto"/>
        </w:rPr>
        <w:t>Labelling according to Regulation (EC) No.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Hazard pictograms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 word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Warning</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Hazard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sidR="00FA7F7F">
              <w:rPr>
                <w:noProof/>
              </w:rPr>
              <w:t>H319 - Causes serious eye irritation.</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Precautionary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If medical advice is needed, have product container or label at hand.</w:t>
              <w:br/>
              <w:t>P102 - Keep out of reach of children.</w:t>
              <w:br/>
              <w:t>P305+P351+P338 - IF IN EYES: Rinse cautiously with water for several minutes. Remove contact lenses, if present and easy to do. Continue rinsing.</w:t>
              <w:br/>
              <w:t>P337+P313 - If eye irritation persists: Get medical advice/attention.</w:t>
              <w:br/>
              <w:t>P501 - Dispose of contents and container to a sorting center, in accordance with local regulations.</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EUH-statements</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Contains TETRAMETHYL ACETYLOCTAHYDRONAPHTHALENES, linalool. May produce an allergic reaction.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Other hazards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Contains no PBT and/or vPvB substances ≥ 0.1% assessed in accordance with REACH Annex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0" w:name="_Hlk61356392"/>
          <w:p w:rsidR="00B7573C" w:rsidRPr="0069446B" w:rsidP="00B072A8" w14:paraId="4B4EF2C2" w14:textId="7FCE4841">
            <w:pPr>
              <w:pStyle w:val="SDSTableTextNormal"/>
              <w:rPr>
                <w:noProof w:val="0"/>
              </w:rPr>
            </w:pPr>
            <w:r w:rsidRPr="0069446B">
              <w:rPr>
                <w:noProof/>
              </w:rPr>
              <w:t>The mixture does not contain substance(s) included in the list established in accordance with Article 59(1) of REACH for having endocrine disrupting properties, or substance(s) are not identified as having endocrine disrupting properties in accordance with the criteria set out in Commission Delegated Regulation (EU) 2017/2100 or Commission Regulation (EU) 2018/605 at a concentration equal to or greater than 0,1 %</w:t>
            </w:r>
          </w:p>
        </w:tc>
      </w:tr>
      <w:bookmarkEnd w:id="0"/>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3</w:t>
      </w:r>
      <w:r w:rsidRPr="0069446B">
        <w:rPr>
          <w:noProof w:val="0"/>
          <w:color w:val="auto"/>
          <w:lang w:val="en-GB"/>
        </w:rPr>
        <w:t xml:space="preserve">: </w:t>
      </w:r>
      <w:r w:rsidRPr="0069446B" w:rsidR="00FA7F7F">
        <w:rPr>
          <w:noProof/>
          <w:color w:val="auto"/>
          <w:lang w:val="en-GB"/>
        </w:rPr>
        <w:t>Composition/information on ingredients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Mixtures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Product identifier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according to Regulation (EC) No.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Sodium Laureth Sulfate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3088-31-1</w:t>
            </w:r>
          </w:p>
          <w:p w:rsidR="00827634" w:rsidRPr="0069446B" w:rsidP="009B0F88" w14:paraId="3F1A30C5"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221-416-0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2.6166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Dam. 1, H318</w:t>
              <w:b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Fatty acids, coco, potassium salts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61789-30-8</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263-049-9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1.7248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54464-57-2</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1, H410</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201-134-4</w:t>
            </w:r>
          </w:p>
          <w:p w:rsidR="00827634" w:rsidRPr="0069446B" w:rsidP="009B0F88" w14:paraId="6ACDC690"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bl>
    <w:p w:rsidR="00827634" w:rsidRPr="0069446B" w:rsidP="009E5102" w14:paraId="27338739" w14:textId="72136CC3">
      <w:pPr>
        <w:pStyle w:val="SDSTextNormal"/>
      </w:pPr>
      <w:r>
        <w:rPr>
          <w:noProof/>
        </w:rPr>
        <w:t>Full text of H- and EUH-statements: see section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4</w:t>
      </w:r>
      <w:r w:rsidRPr="0069446B">
        <w:rPr>
          <w:noProof w:val="0"/>
          <w:color w:val="auto"/>
          <w:lang w:val="en-GB"/>
        </w:rPr>
        <w:t xml:space="preserve">: </w:t>
      </w:r>
      <w:r w:rsidRPr="0069446B" w:rsidR="00FA7F7F">
        <w:rPr>
          <w:noProof/>
          <w:color w:val="auto"/>
          <w:lang w:val="en-GB"/>
        </w:rPr>
        <w:t>First aid measures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Description of first aid measures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First-aid measures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If you feel unwell, seek medical advice.</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First-aid measures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Remove person to fresh air and keep comfortable for breathing.</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First-aid measures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Wash skin with plenty of water.</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First-aid measures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Rinse cautiously with water for several minutes. Remove contact lenses, if present and easy to do. Continue rinsing. If eye irritation persists: Get medical advice/attention.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First-aid measures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Call a poison center or a doctor if you feel unwell.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Self protection of the first-aider</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First-aiders should pay attention to their own protection and use the recommended personal protective equipment (see section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Most important symptoms and effects, both acute and delayed</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Symptoms/effects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sidR="00FA7F7F">
              <w:rPr>
                <w:noProof/>
              </w:rPr>
              <w:t>None under normal conditions.</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Symptoms/effects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None under normal conditions.</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Symptoms/effects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Eye irritation.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Symptoms/effects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None under normal conditions.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of any immediate medical attention and special treatment needed</w:t>
      </w:r>
    </w:p>
    <w:p w:rsidR="00827634" w:rsidRPr="0069446B" w:rsidP="009E5102" w14:paraId="07545EAA" w14:textId="35C25296">
      <w:pPr>
        <w:pStyle w:val="SDSTextNormal"/>
      </w:pPr>
      <w:r w:rsidRPr="0069446B">
        <w:rPr>
          <w:noProof/>
        </w:rPr>
        <w:t>Treat symptomatically.</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5</w:t>
      </w:r>
      <w:r w:rsidRPr="0069446B">
        <w:rPr>
          <w:noProof w:val="0"/>
          <w:color w:val="auto"/>
          <w:lang w:val="en-GB"/>
        </w:rPr>
        <w:t xml:space="preserve">: </w:t>
      </w:r>
      <w:r w:rsidRPr="0069446B" w:rsidR="00FA7F7F">
        <w:rPr>
          <w:noProof/>
          <w:color w:val="auto"/>
          <w:lang w:val="en-GB"/>
        </w:rPr>
        <w:t>Firefighting measures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Extinguishing media</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Pr>
                <w:noProof/>
              </w:rPr>
              <w:t>Water spray. Dry powder. Foam. Carbon dioxide.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Do not use a heavy water stream.</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Special hazards arising from the substance or mixture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Fire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No fire hazard.</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No direct explosion hazard.</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Hazardous decomposition products in case of fire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Toxic fumes may be released.</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Advice for firefighters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Firefighting instructions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Fight fire from safe distance and protected location. Do not enter fire area without proper protective equipment, including respiratory protection.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during firefighting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Do not attempt to take action without suitable protective equipment. Self-contained breathing apparatus. Complete protective clothing.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6</w:t>
      </w:r>
      <w:r w:rsidRPr="0069446B">
        <w:rPr>
          <w:noProof w:val="0"/>
          <w:color w:val="auto"/>
          <w:lang w:val="en-GB"/>
        </w:rPr>
        <w:t xml:space="preserve">: </w:t>
      </w:r>
      <w:r w:rsidRPr="0069446B" w:rsidR="00FA7F7F">
        <w:rPr>
          <w:noProof/>
          <w:color w:val="auto"/>
          <w:lang w:val="en-GB"/>
        </w:rPr>
        <w:t>Accidental release measures</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Personal precautions, protective equipment and emergency procedures</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General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Stop leak if safe to do so. Notify authorities if product enters sewers or public waters. Absorb spillage to prevent material damage.</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For non-emergency personnel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Wear recommended personal protective equipment.</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Ventilate spillage area. Avoid contact with skin and eyes.</w:t>
            </w:r>
          </w:p>
        </w:tc>
      </w:tr>
    </w:tbl>
    <w:p w:rsidR="00B077C8" w:rsidRPr="0069446B" w:rsidP="00B077C8" w14:paraId="52593E1F" w14:textId="1932D57C">
      <w:pPr>
        <w:pStyle w:val="SDSTextHeading3"/>
        <w:rPr>
          <w:noProof w:val="0"/>
          <w:color w:val="auto"/>
        </w:rPr>
      </w:pPr>
      <w:r w:rsidRPr="0069446B" w:rsidR="00FA7F7F">
        <w:rPr>
          <w:noProof/>
          <w:color w:val="auto"/>
        </w:rPr>
        <w:t>For emergency responders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Do not attempt to take action without suitable protective equipment. For further information refer to section 8: "Exposure controls/personal protection".</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Pr>
                <w:noProof/>
                <w:lang w:val="fr-BE"/>
              </w:rPr>
              <w:t>Evacuate unnecessary personnel. Stop leak if safe to do so.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Environmental precautions</w:t>
      </w:r>
    </w:p>
    <w:p w:rsidR="00827634" w:rsidRPr="0069446B" w:rsidP="009E5102" w14:paraId="2E6F858E" w14:textId="1933F2AA">
      <w:pPr>
        <w:pStyle w:val="SDSTextNormal"/>
      </w:pPr>
      <w:r w:rsidRPr="0069446B">
        <w:rPr>
          <w:noProof/>
        </w:rPr>
        <w:t>Avoid release to the environment.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Methods and material for containment and cleaning up</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For containment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Absorb spilled material with sand or earth. Contain any spills with dikes or absorbents to prevent migration and entry into sewers or streams. Stop leak without risks if possible.</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Methods for cleaning up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Take up liquid spill into absorbent material.</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Other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Dispose of materials or solid residues at an authorized site.</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Reference to other sections</w:t>
      </w:r>
    </w:p>
    <w:p w:rsidR="00827634" w:rsidRPr="0069446B" w:rsidP="009E5102" w14:paraId="56E19A8E" w14:textId="133794D7">
      <w:pPr>
        <w:pStyle w:val="SDSTextNormal"/>
        <w:rPr>
          <w:lang w:val="fr-BE"/>
        </w:rPr>
      </w:pPr>
      <w:r w:rsidRPr="0069446B" w:rsidR="00FA7F7F">
        <w:rPr>
          <w:noProof/>
          <w:lang w:val="fr-BE"/>
        </w:rPr>
        <w:t>For further information refer to section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7</w:t>
      </w:r>
      <w:r w:rsidRPr="0069446B">
        <w:rPr>
          <w:noProof w:val="0"/>
          <w:color w:val="auto"/>
          <w:lang w:val="en-GB"/>
        </w:rPr>
        <w:t xml:space="preserve">: </w:t>
      </w:r>
      <w:r w:rsidRPr="0069446B" w:rsidR="00FA7F7F">
        <w:rPr>
          <w:noProof/>
          <w:color w:val="auto"/>
          <w:lang w:val="en-GB"/>
        </w:rPr>
        <w:t>Handling and storage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Precautions for safe handling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Additional hazards when processed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Not expected to present a significant hazard under anticipated conditions of normal use.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Precautions for safe handling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Ensure good ventilation of the work station. Avoid contact with skin and eyes. Wear personal protective equipment.</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Do not eat, drink or smoke when using this product. Always wash hands after handling the product.</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for safe storage, including any incompatibilities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Technical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Keep in a cool, well-ventilated place away from heat.</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Storage conditions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Keep cool. Protect from sunlight.</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Packaging materials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Always store product in container of same material as original container.</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Specific end use(s)</w:t>
      </w:r>
    </w:p>
    <w:p w:rsidR="00827634" w:rsidRPr="0069446B" w:rsidP="009E5102" w14:paraId="75AE9ADE" w14:textId="77777777">
      <w:pPr>
        <w:pStyle w:val="SDSTextNormal"/>
        <w:bidi w:val="0"/>
        <w:rPr>
          <w:rtl w:val="0"/>
        </w:rPr>
      </w:pPr>
      <w:r w:rsidRPr="0069446B">
        <w:rPr>
          <w:rtl w:val="0"/>
        </w:rPr>
        <w:t>No additional information available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8</w:t>
      </w:r>
      <w:r w:rsidRPr="0069446B">
        <w:rPr>
          <w:noProof w:val="0"/>
          <w:color w:val="auto"/>
          <w:lang w:val="en-GB"/>
        </w:rPr>
        <w:t xml:space="preserve">: </w:t>
      </w:r>
      <w:r w:rsidRPr="0069446B" w:rsidR="00FA7F7F">
        <w:rPr>
          <w:noProof/>
          <w:color w:val="auto"/>
          <w:lang w:val="en-GB"/>
        </w:rPr>
        <w:t>Exposure controls/personal protection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Control parameters</w:t>
      </w:r>
    </w:p>
    <w:p w:rsidR="00F47A30" w:rsidRPr="0069446B" w:rsidP="00F47A30" w14:paraId="5E1F0244" w14:textId="77777777">
      <w:pPr>
        <w:pStyle w:val="SDSTextNormal"/>
        <w:bidi w:val="0"/>
        <w:rPr>
          <w:rtl w:val="0"/>
          <w:lang w:val="en-US"/>
        </w:rPr>
      </w:pPr>
      <w:r w:rsidRPr="0069446B">
        <w:rPr>
          <w:rtl w:val="0"/>
          <w:lang w:val="en-US"/>
        </w:rPr>
        <w:t>No additional information available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Exposure controls</w:t>
      </w:r>
    </w:p>
    <w:p w:rsidR="00B077C8" w:rsidRPr="0069446B" w:rsidP="00B077C8" w14:paraId="240AF500" w14:textId="1C70A57D">
      <w:pPr>
        <w:pStyle w:val="SDSTextHeading3"/>
        <w:rPr>
          <w:noProof w:val="0"/>
          <w:color w:val="auto"/>
          <w:lang w:val="en-US"/>
        </w:rPr>
      </w:pPr>
      <w:r w:rsidRPr="0069446B" w:rsidR="00FA7F7F">
        <w:rPr>
          <w:noProof/>
          <w:color w:val="auto"/>
          <w:lang w:val="en-US"/>
        </w:rPr>
        <w:t>Appropriate engineering controls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Appropriate engineering controls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Ensure good ventilation of the work station.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Environmental exposure controls</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Environmental exposure controls</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Avoid release to the environment.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9</w:t>
      </w:r>
      <w:r w:rsidRPr="0069446B">
        <w:rPr>
          <w:noProof w:val="0"/>
          <w:color w:val="auto"/>
          <w:lang w:val="en-GB"/>
        </w:rPr>
        <w:t xml:space="preserve">: </w:t>
      </w:r>
      <w:r w:rsidRPr="0069446B" w:rsidR="00FA7F7F">
        <w:rPr>
          <w:noProof/>
          <w:color w:val="auto"/>
          <w:lang w:val="en-GB"/>
        </w:rPr>
        <w:t>Physical and chemical properties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 on basic physical and chemical properties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Physical state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Liquid</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Not determined.</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Fruity. Floral.</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Odour threshold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Not available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Melting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347A825D" w14:textId="2B8121E3">
            <w:pPr>
              <w:pStyle w:val="SDSTableTextNormal"/>
              <w:rPr>
                <w:noProof w:val="0"/>
              </w:rPr>
            </w:pPr>
            <w:r w:rsidRPr="0069446B" w:rsidR="00FA7F7F">
              <w:rPr>
                <w:noProof/>
              </w:rPr>
              <w:t>Not applicable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Freezing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BA779C6" w14:textId="57D6216F">
            <w:pPr>
              <w:pStyle w:val="SDSTableTextNormal"/>
              <w:bidi w:val="0"/>
              <w:rPr>
                <w:noProof w:val="0"/>
                <w:rtl w:val="0"/>
              </w:rPr>
            </w:pPr>
            <w:r w:rsidRPr="0069446B">
              <w:rPr>
                <w:noProof w:val="0"/>
                <w:rtl w:val="0"/>
              </w:rPr>
              <w:t>Not available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Boiling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Not available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Flammability</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Lower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20C618E" w14:textId="03D881A8">
            <w:pPr>
              <w:pStyle w:val="SDSTableTextNormal"/>
              <w:bidi w:val="0"/>
              <w:rPr>
                <w:noProof w:val="0"/>
                <w:rtl w:val="0"/>
              </w:rPr>
            </w:pPr>
            <w:r w:rsidRPr="0069446B">
              <w:rPr>
                <w:noProof w:val="0"/>
                <w:rtl w:val="0"/>
              </w:rPr>
              <w:t>Not available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Upper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3CA4E47D" w14:textId="77777777">
            <w:pPr>
              <w:pStyle w:val="SDSTableTextNormal"/>
              <w:bidi w:val="0"/>
              <w:rPr>
                <w:noProof w:val="0"/>
                <w:rtl w:val="0"/>
              </w:rPr>
            </w:pPr>
            <w:r w:rsidRPr="0069446B">
              <w:rPr>
                <w:noProof w:val="0"/>
                <w:rtl w:val="0"/>
              </w:rPr>
              <w:t>Not available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Flash point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Not deternined</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Auto-ignition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0818356D" w14:textId="0A28DBB3">
            <w:pPr>
              <w:pStyle w:val="SDSTableTextNormal"/>
              <w:bidi w:val="0"/>
              <w:rPr>
                <w:noProof w:val="0"/>
                <w:rtl w:val="0"/>
              </w:rPr>
            </w:pPr>
            <w:r w:rsidRPr="0069446B">
              <w:rPr>
                <w:noProof w:val="0"/>
                <w:rtl w:val="0"/>
              </w:rPr>
              <w:t>Not available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Decomposition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Not available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20A6BF1C" w14:textId="4259DB16">
            <w:pPr>
              <w:pStyle w:val="SDSTableTextNormal"/>
              <w:rPr>
                <w:noProof w:val="0"/>
              </w:rPr>
            </w:pPr>
            <w:r w:rsidRPr="0069446B">
              <w:rPr>
                <w:noProof/>
              </w:rPr>
              <w:t>To be determined on the finished product</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Viscosity, kinematic</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A6F1BDE" w14:textId="68DAAA8F">
            <w:pPr>
              <w:pStyle w:val="SDSTableTextNormal"/>
              <w:bidi w:val="0"/>
              <w:rPr>
                <w:noProof w:val="0"/>
                <w:rtl w:val="0"/>
              </w:rPr>
            </w:pPr>
            <w:r w:rsidRPr="0069446B">
              <w:rPr>
                <w:noProof w:val="0"/>
                <w:rtl w:val="0"/>
              </w:rPr>
              <w:t>Not available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Solubility</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Not available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Partition coefficient n-octanol/water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Not available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Vapour pressure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Not available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Vapour pressure at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Not available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Not available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6F8516" w14:textId="18123FA7">
            <w:pPr>
              <w:pStyle w:val="SDSTableTextNormal"/>
              <w:rPr>
                <w:noProof w:val="0"/>
              </w:rPr>
            </w:pPr>
            <w:r w:rsidRPr="0069446B" w:rsidR="00FA7F7F">
              <w:rPr>
                <w:noProof/>
              </w:rPr>
              <w:t>1.019</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vapour density at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2163EB" w:rsidRPr="0069446B" w:rsidP="00ED641D" w14:paraId="2862FC8E" w14:textId="50AD9FCA">
            <w:pPr>
              <w:pStyle w:val="SDSTableTextNormal"/>
              <w:bidi w:val="0"/>
              <w:rPr>
                <w:noProof w:val="0"/>
                <w:rtl w:val="0"/>
              </w:rPr>
            </w:pPr>
            <w:r w:rsidRPr="0069446B">
              <w:rPr>
                <w:noProof w:val="0"/>
                <w:rtl w:val="0"/>
              </w:rPr>
              <w:t>Not available</w:t>
            </w:r>
          </w:p>
        </w:tc>
      </w:tr>
      <w:tr w14:paraId="5396424E" w14:textId="77777777" w:rsidTr="000B54DE">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675988" w:rsidRPr="0069446B" w:rsidP="000B54DE" w14:paraId="07130F35" w14:textId="18D6C7EB">
            <w:pPr>
              <w:pStyle w:val="SDSTableTextNormal"/>
              <w:rPr>
                <w:noProof w:val="0"/>
              </w:rPr>
            </w:pPr>
            <w:r w:rsidRPr="0069446B" w:rsidR="00FA7F7F">
              <w:rPr>
                <w:noProof/>
              </w:rPr>
              <w:t>Particle characteristics</w:t>
            </w:r>
          </w:p>
        </w:tc>
        <w:tc>
          <w:tcPr>
            <w:tcW w:w="284" w:type="dxa"/>
            <w:tcBorders>
              <w:top w:val="none" w:sz="0" w:space="0" w:color="000000"/>
              <w:left w:val="none" w:sz="0" w:space="0" w:color="000000"/>
              <w:bottom w:val="none" w:sz="0" w:space="0" w:color="000000"/>
              <w:right w:val="none" w:sz="0" w:space="0" w:color="000000"/>
            </w:tcBorders>
          </w:tcPr>
          <w:p w:rsidR="00675988" w:rsidRPr="0069446B" w:rsidP="000B54DE" w14:paraId="013B07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B55C7" w:rsidRPr="0069446B" w:rsidP="000B54DE" w14:paraId="145C6CA8" w14:textId="608FF08A">
            <w:pPr>
              <w:pStyle w:val="SDSTableTextNormal"/>
              <w:bidi w:val="0"/>
              <w:rPr>
                <w:noProof w:val="0"/>
                <w:rtl w:val="0"/>
              </w:rPr>
            </w:pPr>
            <w:r w:rsidRPr="0069446B">
              <w:rPr>
                <w:noProof w:val="0"/>
                <w:rtl w:val="0"/>
              </w:rPr>
              <w:t>Not applicable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Other information</w:t>
      </w:r>
    </w:p>
    <w:p w:rsidR="00C275B9" w:rsidRPr="0069446B" w:rsidP="009E5102" w14:paraId="63CB284D" w14:textId="738FCF74">
      <w:pPr>
        <w:pStyle w:val="SDSTextNormal"/>
        <w:bidi w:val="0"/>
        <w:rPr>
          <w:rtl w:val="0"/>
        </w:rPr>
      </w:pPr>
      <w:r w:rsidRPr="0069446B">
        <w:rPr>
          <w:rtl w:val="0"/>
        </w:rPr>
        <w:t>No additional information available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10</w:t>
      </w:r>
      <w:r w:rsidRPr="0069446B">
        <w:rPr>
          <w:noProof w:val="0"/>
          <w:color w:val="auto"/>
          <w:lang w:val="en-US"/>
        </w:rPr>
        <w:t xml:space="preserve">: </w:t>
      </w:r>
      <w:r w:rsidRPr="0069446B" w:rsidR="00FA7F7F">
        <w:rPr>
          <w:noProof/>
          <w:color w:val="auto"/>
          <w:lang w:val="en-US"/>
        </w:rPr>
        <w:t>Stability and reactivity</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Reactivity</w:t>
      </w:r>
    </w:p>
    <w:p w:rsidR="00827634" w:rsidRPr="0069446B" w:rsidP="009E5102" w14:paraId="0672D3C3" w14:textId="08480244">
      <w:pPr>
        <w:pStyle w:val="SDSTextNormal"/>
      </w:pPr>
      <w:r>
        <w:rPr>
          <w:noProof/>
        </w:rPr>
        <w:t>The product is non-reactive under normal conditions of use, storage and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Chemical stability</w:t>
      </w:r>
    </w:p>
    <w:p w:rsidR="00827634" w:rsidRPr="0069446B" w:rsidP="009E5102" w14:paraId="540DB174" w14:textId="3504FAE2">
      <w:pPr>
        <w:pStyle w:val="SDSTextNormal"/>
      </w:pPr>
      <w:r w:rsidRPr="0069446B">
        <w:rPr>
          <w:noProof/>
        </w:rPr>
        <w:t>Stable under normal conditions.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Possibility of hazardous reactions</w:t>
      </w:r>
    </w:p>
    <w:p w:rsidR="00827634" w:rsidRPr="0069446B" w:rsidP="009E5102" w14:paraId="4060C206" w14:textId="308E8296">
      <w:pPr>
        <w:pStyle w:val="SDSTextNormal"/>
      </w:pPr>
      <w:r>
        <w:rPr>
          <w:noProof/>
        </w:rPr>
        <w:t>No dangerous reactions known under normal conditions of use.</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to avoid</w:t>
      </w:r>
    </w:p>
    <w:p w:rsidR="00827634" w:rsidRPr="0069446B" w:rsidP="009E5102" w14:paraId="268A901C" w14:textId="403B2C18">
      <w:pPr>
        <w:pStyle w:val="SDSTextNormal"/>
      </w:pPr>
      <w:r>
        <w:rPr>
          <w:noProof/>
        </w:rPr>
        <w:t>None under recommended storage and handling conditions (see section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Incompatible materials</w:t>
      </w:r>
    </w:p>
    <w:p w:rsidR="00827634" w:rsidRPr="0069446B" w:rsidP="009E5102" w14:paraId="6323A62A" w14:textId="77777777">
      <w:pPr>
        <w:pStyle w:val="SDSTextNormal"/>
        <w:bidi w:val="0"/>
        <w:rPr>
          <w:rtl w:val="0"/>
        </w:rPr>
      </w:pPr>
      <w:r w:rsidRPr="0069446B">
        <w:rPr>
          <w:rtl w:val="0"/>
        </w:rPr>
        <w:t>No additional information available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Hazardous decomposition products</w:t>
      </w:r>
    </w:p>
    <w:p w:rsidR="00827634" w:rsidRPr="0069446B" w:rsidP="009E5102" w14:paraId="64338A53" w14:textId="43558438">
      <w:pPr>
        <w:pStyle w:val="SDSTextNormal"/>
      </w:pPr>
      <w:r>
        <w:rPr>
          <w:noProof/>
        </w:rPr>
        <w:t>Under normal conditions of storage and use, hazardous decomposition products should not be produced.</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11</w:t>
      </w:r>
      <w:r w:rsidRPr="0069446B">
        <w:rPr>
          <w:noProof w:val="0"/>
          <w:color w:val="auto"/>
          <w:lang w:val="en-US"/>
        </w:rPr>
        <w:t xml:space="preserve">: </w:t>
      </w:r>
      <w:r w:rsidRPr="0069446B" w:rsidR="00FA7F7F">
        <w:rPr>
          <w:noProof/>
          <w:color w:val="auto"/>
          <w:lang w:val="en-US"/>
        </w:rPr>
        <w:t>Toxicological information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 on hazard classes as defined in Regulation (EC) No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Acute toxicity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Not classified (Based on available data, the classification criteria are not met)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Acute toxicity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Not classified (Based on available data, the classification criteria are not met)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Acute toxicity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Not classified (Based on available data, the classification criteria are not met)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Sodium Laureth Sulfate (3088-31-1)</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15000 mg/kg bodyweight Animal: hamster,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2790 mg/kg bodyweight Animal: rat, Guideline: OECD Guideline 401 (Acute Oral Toxicity), 95% CL: 2440 - 3180</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3120 mg/kg bodyweight Animal: mouse, Guideline: OECD Guideline 401 (Acute Oral Toxicity), 95% CL: 2620 - 3620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5610 mg/kg bodyweight Animal: rabbit, Guideline: OECD Guideline 402 (Acute Dermal Toxicity), 95% CL: 3578 - 8374</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Skin corrosion/irritation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Not classified (Based on available data, the classification criteria are not met)</w:t>
            </w:r>
          </w:p>
          <w:p w:rsidR="00827634" w:rsidRPr="0069446B" w:rsidP="009B0F88" w14:paraId="1123C825" w14:textId="02596E32">
            <w:pPr>
              <w:pStyle w:val="SDSTableTextNormal"/>
              <w:rPr>
                <w:noProof w:val="0"/>
              </w:rPr>
            </w:pPr>
            <w:r w:rsidRPr="0069446B" w:rsidR="00FA7F7F">
              <w:rPr>
                <w:noProof/>
              </w:rPr>
              <w:t>pH</w:t>
            </w:r>
            <w:r w:rsidRPr="0069446B">
              <w:rPr>
                <w:noProof w:val="0"/>
              </w:rPr>
              <w:t xml:space="preserve">: </w:t>
            </w:r>
            <w:r w:rsidRPr="0069446B" w:rsidR="00FA7F7F">
              <w:rPr>
                <w:noProof/>
              </w:rPr>
              <w:t>To be determined on the finished product</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Sodium Laureth Sulfate (3088-31-1)</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6.47 Temp.: 26 °C Concentration: 1 vol</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Serious eye damage/irritation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sidR="00FA7F7F">
              <w:rPr>
                <w:noProof/>
              </w:rPr>
              <w:t>Causes serious eye irritation.</w:t>
            </w:r>
          </w:p>
          <w:p w:rsidR="00827634" w:rsidRPr="0069446B" w:rsidP="009B0F88" w14:paraId="7110DF0F" w14:textId="183F9C8D">
            <w:pPr>
              <w:pStyle w:val="SDSTableTextNormal"/>
              <w:rPr>
                <w:noProof w:val="0"/>
              </w:rPr>
            </w:pPr>
            <w:r w:rsidRPr="0069446B" w:rsidR="00FA7F7F">
              <w:rPr>
                <w:noProof/>
              </w:rPr>
              <w:t>pH</w:t>
            </w:r>
            <w:r w:rsidRPr="0069446B">
              <w:rPr>
                <w:noProof w:val="0"/>
              </w:rPr>
              <w:t xml:space="preserve">: </w:t>
            </w:r>
            <w:r w:rsidRPr="0069446B" w:rsidR="00FA7F7F">
              <w:rPr>
                <w:noProof/>
              </w:rPr>
              <w:t>To be determined on the finished product</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Sodium Laureth Sulfate (3088-31-1)</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6.47 Temp.: 26 °C Concentration: 1 vol</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Respiratory or skin sensitisation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Not classified (Based on available data, the classification criteria are not met)</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Germ cell mutagenicity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Not classified (Based on available data, the classification criteria are not met)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Not classified (Based on available data, the classification criteria are not met)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Reproductive toxicity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Not classified (Based on available data, the classification criteria are not met)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Sodium Laureth Sulfate (3088-31-1)</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(animal/female,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300 mg/kg bodyweight Animal: rabbit,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STOT-single exposure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Not classified (Based on available data, the classification criteria are not met)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STOT-repeated exposure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Not classified (Based on available data, the classification criteria are not met)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Sodium Laureth Sulfate (3088-31-1)</w:t>
            </w:r>
          </w:p>
        </w:tc>
      </w:tr>
      <w:tr w14:paraId="17BB36C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5D6E007" w14:textId="362312DE">
            <w:pPr>
              <w:pStyle w:val="SDSTableTextNormal"/>
              <w:rPr>
                <w:noProof w:val="0"/>
              </w:rPr>
            </w:pPr>
            <w:r w:rsidRPr="0069446B" w:rsidR="00FA7F7F">
              <w:rPr>
                <w:noProof/>
              </w:rPr>
              <w:t>LOAEL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F5D4209" w14:textId="4442B51B">
            <w:pPr>
              <w:pStyle w:val="SDSTableTextNormal"/>
              <w:rPr>
                <w:noProof w:val="0"/>
                <w:lang w:val="fr-BE"/>
              </w:rPr>
            </w:pPr>
            <w:r w:rsidRPr="0069446B">
              <w:rPr>
                <w:noProof/>
                <w:lang w:val="fr-BE"/>
              </w:rPr>
              <w:t>250 mg/kg bodyweight Animal: rat, Guideline: other:</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50 mg/kg bodyweight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bodyweight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Not classified (Based on available data, the classification criteria are not met)</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Sodium Laureth Sulfate (3088-31-1)</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178.845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1" w:name="_Hlk54089399"/>
      <w:r w:rsidRPr="0069446B" w:rsidR="00FA7F7F">
        <w:rPr>
          <w:noProof/>
          <w:color w:val="auto"/>
          <w:lang w:val="en-GB"/>
        </w:rPr>
        <w:t>Information on other hazards</w:t>
      </w:r>
      <w:bookmarkEnd w:id="1"/>
    </w:p>
    <w:p w:rsidR="00C90616" w:rsidRPr="0069446B" w:rsidP="00C90616" w14:paraId="2597B96C" w14:textId="77777777">
      <w:pPr>
        <w:pStyle w:val="SDSTextNormal"/>
        <w:bidi w:val="0"/>
        <w:rPr>
          <w:rtl w:val="0"/>
        </w:rPr>
      </w:pPr>
      <w:r w:rsidRPr="0069446B">
        <w:rPr>
          <w:rtl w:val="0"/>
        </w:rPr>
        <w:t>No additional information available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12</w:t>
      </w:r>
      <w:r w:rsidRPr="0069446B">
        <w:rPr>
          <w:noProof w:val="0"/>
          <w:color w:val="auto"/>
          <w:lang w:val="en-US"/>
        </w:rPr>
        <w:t xml:space="preserve">: </w:t>
      </w:r>
      <w:r w:rsidRPr="0069446B" w:rsidR="00FA7F7F">
        <w:rPr>
          <w:noProof/>
          <w:color w:val="auto"/>
          <w:lang w:val="en-US"/>
        </w:rPr>
        <w:t>Ecological information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Toxicity</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Ecology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The product is not considered harmful to aquatic organisms nor to cause long-term adverse effects in the environment.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Hazardous to the aquatic environment, short–term (acute)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Not classified (Based on available data, the classification criteria are not met)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Hazardous to the aquatic environment, long–term (chronic)</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Not classified (Based on available data, the classification criteria are not met)</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Fatty acids, coco, potassium salts (61789-30-8)</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sidR="00FA7F7F">
              <w:rPr>
                <w:noProof/>
              </w:rPr>
              <w:t>&gt; 10 mg/l</w:t>
            </w:r>
          </w:p>
        </w:tc>
      </w:tr>
      <w:tr w14:paraId="08DFFC5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93BE58B" w14:textId="7C32A51D">
            <w:pPr>
              <w:pStyle w:val="SDSTableTextNormal"/>
              <w:rPr>
                <w:noProof w:val="0"/>
                <w:lang w:val="nl-BE"/>
              </w:rPr>
            </w:pPr>
            <w:r w:rsidRPr="0069446B" w:rsidR="00FA7F7F">
              <w:rPr>
                <w:noProof/>
                <w:lang w:val="nl-BE"/>
              </w:rPr>
              <w:t>EC50 - Other aquatic organisms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9E1DCCA" w14:textId="2C267C6A">
            <w:pPr>
              <w:pStyle w:val="SDSTableTextNormal"/>
              <w:rPr>
                <w:noProof w:val="0"/>
              </w:rPr>
            </w:pPr>
            <w:r w:rsidRPr="0069446B" w:rsidR="00FA7F7F">
              <w:rPr>
                <w:noProof/>
              </w:rPr>
              <w:t>&gt; 10 mg/l</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159.144 mg/l Source: ECOSAR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Sodium Laureth Sulfate (3088-31-1)</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25 mg/l Test organisms (species): Danio rerio (previous name: Brachydanio rerio)</w:t>
            </w:r>
          </w:p>
        </w:tc>
      </w:tr>
      <w:tr w14:paraId="429E2D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4B622E" w14:textId="5999CC70">
            <w:pPr>
              <w:pStyle w:val="SDSTableTextNormal"/>
              <w:rPr>
                <w:noProof w:val="0"/>
                <w:lang w:val="nl-BE"/>
              </w:rPr>
            </w:pPr>
            <w:r w:rsidRPr="0069446B" w:rsidR="00FA7F7F">
              <w:rPr>
                <w:noProof/>
                <w:lang w:val="nl-BE"/>
              </w:rPr>
              <w:t>EC50 - Other aquatic organisms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70269B5" w14:textId="24DB1C9A">
            <w:pPr>
              <w:pStyle w:val="SDSTableTextNormal"/>
              <w:rPr>
                <w:noProof w:val="0"/>
              </w:rPr>
            </w:pPr>
            <w:r w:rsidRPr="0069446B" w:rsidR="00FA7F7F">
              <w:rPr>
                <w:noProof/>
              </w:rPr>
              <w:t>&gt; 1 mg/l waterflea</w:t>
            </w:r>
          </w:p>
        </w:tc>
      </w:tr>
      <w:tr w14:paraId="08DFFC5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32A51D">
            <w:pPr>
              <w:pStyle w:val="SDSTableTextNormal"/>
              <w:rPr>
                <w:noProof w:val="0"/>
                <w:lang w:val="nl-BE"/>
              </w:rPr>
            </w:pPr>
            <w:r w:rsidRPr="0069446B" w:rsidR="00FA7F7F">
              <w:rPr>
                <w:noProof/>
                <w:lang w:val="nl-BE"/>
              </w:rPr>
              <w:t>EC50 - Other aquatic organisms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C267C6A">
            <w:pPr>
              <w:pStyle w:val="SDSTableTextNormal"/>
              <w:rPr>
                <w:noProof w:val="0"/>
              </w:rPr>
            </w:pPr>
            <w:r w:rsidRPr="0069446B" w:rsidR="00FA7F7F">
              <w:rPr>
                <w:noProof/>
              </w:rPr>
              <w:t>&gt; 4 mg/l</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115.072 mg/l Test organisms (species): Raphidocelis subcapitata (previous names: Pseudokirchneriella subcapitata, Selenastrum capricornutum)</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267.717 mg/l Source: EPISUITE</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20.059 mg/l Test organisms (species): Daphnia magna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chronic fish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36.507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59 mg/l Test organisms (species): Daphnia magna</w:t>
            </w:r>
          </w:p>
        </w:tc>
      </w:tr>
      <w:tr w14:paraId="3112BB7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EC50 96h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Persistence and degradability</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Dishwashing liquid - cocktail fruitél 2%</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Not rapidly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Fatty acids, coco, potassium salts (61789-30-8)</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Sodium Laureth Sulfate (3088-31-1)</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Bioaccumulative potential</w:t>
      </w: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D2347BE" w14:textId="184090CF">
            <w:pPr>
              <w:pStyle w:val="SDSTableTextHeading1"/>
              <w:rPr>
                <w:noProof w:val="0"/>
                <w:color w:val="auto"/>
              </w:rPr>
            </w:pPr>
            <w:r w:rsidRPr="0069446B" w:rsidR="00FA7F7F">
              <w:rPr>
                <w:noProof/>
                <w:color w:val="auto"/>
              </w:rPr>
              <w:t>Fatty acids, coco, potassium salts (61789-30-8)</w:t>
            </w:r>
          </w:p>
        </w:tc>
      </w:tr>
      <w:tr w14:paraId="11C9E37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522CF1B" w14:textId="5E0B1E34">
            <w:pPr>
              <w:pStyle w:val="SDSTableTextNormal"/>
              <w:rPr>
                <w:noProof w:val="0"/>
              </w:rPr>
            </w:pPr>
            <w:r w:rsidRPr="0069446B">
              <w:rPr>
                <w:noProof/>
              </w:rPr>
              <w:t>Partition coefficient n-octanol/water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702F0D" w14:textId="1EE1A24C">
            <w:pPr>
              <w:pStyle w:val="SDSTableTextNormal"/>
              <w:rPr>
                <w:noProof w:val="0"/>
              </w:rPr>
            </w:pPr>
            <w:r w:rsidRPr="0069446B" w:rsidR="00FA7F7F">
              <w:rPr>
                <w:noProof/>
              </w:rPr>
              <w:t>4</w:t>
            </w:r>
          </w:p>
        </w:tc>
      </w:tr>
    </w:tbl>
    <w:p w:rsidR="00827634" w:rsidRPr="0069446B" w:rsidP="00755909" w14:paraId="2E40F5D2" w14:textId="0CBB3248">
      <w:pPr>
        <w:pStyle w:val="SDSTextBlankLine"/>
      </w:pPr>
    </w:p>
    <w:tbl>
      <w:tblPr>
        <w:tblStyle w:val="SDSTableWithBordersWithHeaderRow"/>
        <w:tblW w:w="10489" w:type="dxa"/>
        <w:tblLayout w:type="fixed"/>
        <w:tblLook w:val="04A0"/>
      </w:tblPr>
      <w:tblGrid>
        <w:gridCol w:w="3969"/>
        <w:gridCol w:w="6520"/>
      </w:tblGrid>
      <w:tr w14:paraId="1D83F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4090CF">
            <w:pPr>
              <w:pStyle w:val="SDSTableTextHeading1"/>
              <w:rPr>
                <w:noProof w:val="0"/>
                <w:color w:val="auto"/>
              </w:rPr>
            </w:pPr>
            <w:r w:rsidRPr="0069446B" w:rsidR="00FA7F7F">
              <w:rPr>
                <w:noProof/>
                <w:color w:val="auto"/>
              </w:rPr>
              <w:t>Sodium Laureth Sulfate (3088-31-1)</w:t>
            </w:r>
          </w:p>
        </w:tc>
      </w:tr>
      <w:tr w14:paraId="11C9E37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E0B1E34">
            <w:pPr>
              <w:pStyle w:val="SDSTableTextNormal"/>
              <w:rPr>
                <w:noProof w:val="0"/>
              </w:rPr>
            </w:pPr>
            <w:r w:rsidRPr="0069446B">
              <w:rPr>
                <w:noProof/>
              </w:rPr>
              <w:t>Partition coefficient n-octanol/water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EE1A24C">
            <w:pPr>
              <w:pStyle w:val="SDSTableTextNormal"/>
              <w:rPr>
                <w:noProof w:val="0"/>
              </w:rPr>
            </w:pPr>
            <w:r w:rsidRPr="0069446B" w:rsidR="00FA7F7F">
              <w:rPr>
                <w:noProof/>
              </w:rPr>
              <w:t>1.87</w:t>
            </w:r>
          </w:p>
        </w:tc>
      </w:tr>
    </w:tbl>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Mobility in soil</w:t>
      </w:r>
    </w:p>
    <w:tbl>
      <w:tblPr>
        <w:tblStyle w:val="SDSTableWithBordersWithHeaderRow"/>
        <w:tblW w:w="10489" w:type="dxa"/>
        <w:tblLayout w:type="fixed"/>
        <w:tblLook w:val="04A0"/>
      </w:tblPr>
      <w:tblGrid>
        <w:gridCol w:w="3969"/>
        <w:gridCol w:w="6520"/>
      </w:tblGrid>
      <w:tr w14:paraId="0E63EE1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F851B8" w14:textId="6DF81C10">
            <w:pPr>
              <w:pStyle w:val="SDSTableTextHeading1"/>
              <w:rPr>
                <w:noProof w:val="0"/>
                <w:color w:val="auto"/>
              </w:rPr>
            </w:pPr>
            <w:r w:rsidRPr="0069446B" w:rsidR="00FA7F7F">
              <w:rPr>
                <w:noProof/>
                <w:color w:val="auto"/>
              </w:rPr>
              <w:t>Sodium Laureth Sulfate (3088-31-1)</w:t>
            </w:r>
          </w:p>
        </w:tc>
      </w:tr>
      <w:tr w14:paraId="40836B2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AB0BD12" w14:textId="596A5367">
            <w:pPr>
              <w:pStyle w:val="SDSTableTextNormal"/>
              <w:rPr>
                <w:noProof w:val="0"/>
              </w:rPr>
            </w:pPr>
            <w:r w:rsidRPr="0069446B" w:rsidR="00FA7F7F">
              <w:rPr>
                <w:noProof/>
              </w:rPr>
              <w:t>Mobility in soil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522C89" w14:textId="2FD8F89C">
            <w:pPr>
              <w:pStyle w:val="SDSTableTextNormal"/>
              <w:rPr>
                <w:noProof w:val="0"/>
              </w:rPr>
            </w:pPr>
            <w:r w:rsidRPr="0069446B" w:rsidR="00FA7F7F">
              <w:rPr>
                <w:noProof/>
              </w:rPr>
              <w:t>34.35 Source: EPISUITE</w:t>
            </w:r>
          </w:p>
        </w:tc>
      </w:tr>
    </w:tbl>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Results of PBT and vPvB assessment</w:t>
      </w:r>
    </w:p>
    <w:p w:rsidR="009F53E3" w:rsidRPr="0069446B" w:rsidP="009E5102" w14:paraId="4CF14847" w14:textId="031A2CAD">
      <w:pPr>
        <w:pStyle w:val="SDSTextNormal"/>
        <w:bidi w:val="0"/>
        <w:rPr>
          <w:rtl w:val="0"/>
        </w:rPr>
      </w:pPr>
      <w:r w:rsidRPr="0069446B">
        <w:rPr>
          <w:rtl w:val="0"/>
        </w:rPr>
        <w:t>No additional information available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Endocrine disrupting properties</w:t>
      </w:r>
    </w:p>
    <w:p w:rsidR="00124846" w:rsidRPr="0069446B" w:rsidP="00124846" w14:paraId="5181B457" w14:textId="77777777">
      <w:pPr>
        <w:pStyle w:val="SDSTextNormal"/>
        <w:bidi w:val="0"/>
        <w:rPr>
          <w:rtl w:val="0"/>
        </w:rPr>
      </w:pPr>
      <w:bookmarkStart w:id="2" w:name="_Hlk54090163"/>
      <w:r w:rsidRPr="0069446B">
        <w:rPr>
          <w:rtl w:val="0"/>
        </w:rPr>
        <w:t>No additional information available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Other adverse effects</w:t>
      </w:r>
    </w:p>
    <w:p w:rsidR="00614B5E" w:rsidRPr="0069446B" w:rsidP="009E5102" w14:paraId="445D1BFC" w14:textId="23B3036C">
      <w:pPr>
        <w:pStyle w:val="SDSTextNormal"/>
        <w:bidi w:val="0"/>
        <w:rPr>
          <w:rtl w:val="0"/>
          <w:lang w:val="fr-BE"/>
        </w:rPr>
      </w:pPr>
      <w:r w:rsidRPr="0069446B">
        <w:rPr>
          <w:rtl w:val="0"/>
          <w:lang w:val="fr-BE"/>
        </w:rPr>
        <w:t>No additional information available</w:t>
      </w:r>
    </w:p>
    <w:bookmarkEnd w:id="2"/>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13</w:t>
      </w:r>
      <w:r w:rsidRPr="0069446B">
        <w:rPr>
          <w:noProof w:val="0"/>
          <w:color w:val="auto"/>
          <w:lang w:val="fr-BE"/>
        </w:rPr>
        <w:t xml:space="preserve">: </w:t>
      </w:r>
      <w:r w:rsidRPr="0069446B" w:rsidR="00FA7F7F">
        <w:rPr>
          <w:noProof/>
          <w:color w:val="auto"/>
          <w:lang w:val="fr-BE"/>
        </w:rPr>
        <w:t>Disposal considerations</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Waste treatment methods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 waste regulation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Disposal must be done according to official regulations.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Waste treatment methods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Dispose of contents/container in accordance with licensed collector’s sorting instructions.</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Sewage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Disposal must be done according to official regulations.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Product/Packaging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sidR="00FA7F7F">
              <w:rPr>
                <w:noProof/>
              </w:rPr>
              <w:t>Disposal must be done according to official regulations.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Additional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Do not re-use empty containers.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Ecological waste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The waste of the product should be considered as hazardous as the product itself, with the likelihood of impacting the environment in the same way. Consider the handling and disposal of the waste as defined by the product itself.</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14</w:t>
      </w:r>
      <w:r w:rsidRPr="0069446B">
        <w:rPr>
          <w:noProof w:val="0"/>
          <w:color w:val="auto"/>
          <w:lang w:val="en-US"/>
        </w:rPr>
        <w:t xml:space="preserve">: </w:t>
      </w:r>
      <w:r w:rsidRPr="0069446B" w:rsidR="00FA7F7F">
        <w:rPr>
          <w:noProof/>
          <w:color w:val="auto"/>
          <w:lang w:val="en-US"/>
        </w:rPr>
        <w:t>Transport information</w:t>
      </w:r>
    </w:p>
    <w:p w:rsidR="00E5555B" w:rsidRPr="0069446B" w:rsidP="00E5555B" w14:paraId="012898EF" w14:textId="65A15EC3">
      <w:pPr>
        <w:pStyle w:val="SDSTextNormal"/>
      </w:pPr>
      <w:r>
        <w:rPr>
          <w:noProof/>
        </w:rPr>
        <w:t>In accordance with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 number or ID number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Not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UN proper shipping name</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Not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 hazard class(es)</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Not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Packing group</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Not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Environmental hazards</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Not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supplementary information available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Special precautions for user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Overland 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Not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by sea</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Not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Air 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Not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Inland waterway 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Not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Rail 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Not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Maritime transport in bulk according to IMO instruments</w:t>
      </w:r>
    </w:p>
    <w:p w:rsidR="00E5555B" w:rsidRPr="0069446B" w:rsidP="00E5555B" w14:paraId="13896D54" w14:textId="77777777">
      <w:pPr>
        <w:pStyle w:val="SDSTextNormal"/>
        <w:bidi w:val="0"/>
        <w:rPr>
          <w:rtl w:val="0"/>
          <w:lang w:val="fr-BE"/>
        </w:rPr>
      </w:pPr>
      <w:r w:rsidRPr="0069446B">
        <w:rPr>
          <w:rtl w:val="0"/>
          <w:lang w:val="fr-BE"/>
        </w:rPr>
        <w:t>Not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15</w:t>
      </w:r>
      <w:r w:rsidRPr="0069446B">
        <w:rPr>
          <w:noProof w:val="0"/>
          <w:color w:val="auto"/>
          <w:lang w:val="fr-BE"/>
        </w:rPr>
        <w:t xml:space="preserve">: </w:t>
      </w:r>
      <w:r w:rsidRPr="0069446B" w:rsidR="00FA7F7F">
        <w:rPr>
          <w:noProof/>
          <w:color w:val="auto"/>
          <w:lang w:val="fr-BE"/>
        </w:rPr>
        <w:t>Regulatory information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Safety, health and environmental regulations/legislation specific for the substance or mixture</w:t>
      </w:r>
    </w:p>
    <w:p w:rsidR="00942DB5" w:rsidRPr="0069446B" w:rsidP="00942DB5" w14:paraId="169B3F9C" w14:textId="4CA8ED00">
      <w:pPr>
        <w:pStyle w:val="SDSTextHeading3"/>
        <w:rPr>
          <w:noProof w:val="0"/>
          <w:color w:val="auto"/>
          <w:lang w:val="fr-BE"/>
        </w:rPr>
      </w:pPr>
      <w:r w:rsidRPr="0069446B" w:rsidR="00FA7F7F">
        <w:rPr>
          <w:noProof/>
          <w:color w:val="auto"/>
          <w:lang w:val="fr-BE"/>
        </w:rPr>
        <w:t>EU-Regulations</w:t>
      </w:r>
    </w:p>
    <w:p w:rsidR="00A65092" w:rsidRPr="0069446B" w:rsidP="00A65092" w14:paraId="0D6FA641" w14:textId="436F5BD4">
      <w:pPr>
        <w:pStyle w:val="SDSTextHeading4"/>
        <w:rPr>
          <w:color w:val="auto"/>
        </w:rPr>
      </w:pPr>
      <w:r w:rsidRPr="0069446B">
        <w:rPr>
          <w:noProof/>
          <w:color w:val="auto"/>
        </w:rPr>
        <w:t>REACH Annex XVII (Restriction List)</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EU restriction list (REACH Annex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Reference 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on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Entry title or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2.1 to 2.4, 2.6 and 2.7, 2.8 types A and B, 2.9, 2.10, 2.12, 2.13 categories 1 and 2, 2.14 categories 1 and 2, 2.15 types A to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Fatty acids, coco, potassium salts ; Sodium Laureth Sulfate ; benzyl alcohol ; linalool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3.1 to 3.6, 3.7 adverse effects on sexual function and fertility or on development, 3.8 effects other than narcotic effects, 3.9 and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Sodium Laureth Sulfate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 4.1</w:t>
            </w:r>
          </w:p>
        </w:tc>
      </w:tr>
    </w:tbl>
    <w:p w:rsidR="00A65092" w:rsidRPr="0069446B" w:rsidP="00A65092" w14:paraId="3F08C463" w14:textId="0E953437">
      <w:pPr>
        <w:pStyle w:val="SDSTextHeading4"/>
        <w:rPr>
          <w:color w:val="auto"/>
        </w:rPr>
      </w:pPr>
      <w:r w:rsidRPr="0069446B">
        <w:rPr>
          <w:noProof/>
          <w:color w:val="auto"/>
        </w:rPr>
        <w:t>REACH Annex XIV (Authorisation List)</w:t>
      </w:r>
    </w:p>
    <w:p w:rsidR="00A65092" w:rsidRPr="0069446B" w:rsidP="00A65092" w14:paraId="75C2C0BE" w14:textId="236220C1">
      <w:pPr>
        <w:pStyle w:val="SDSTextNormal"/>
      </w:pPr>
      <w:r>
        <w:rPr>
          <w:noProof/>
        </w:rPr>
        <w:t>Contains no substance(s) listed on REACH Annex XIV (Authorisation List)</w:t>
      </w:r>
    </w:p>
    <w:p w:rsidR="00A65092" w:rsidRPr="0069446B" w:rsidP="00A65092" w14:paraId="2888B0EB" w14:textId="43FD92C9">
      <w:pPr>
        <w:pStyle w:val="SDSTextHeading4"/>
        <w:rPr>
          <w:color w:val="auto"/>
        </w:rPr>
      </w:pPr>
      <w:r w:rsidRPr="0069446B">
        <w:rPr>
          <w:noProof/>
          <w:color w:val="auto"/>
        </w:rPr>
        <w:t>REACH Candidate List (SVHC)</w:t>
      </w:r>
    </w:p>
    <w:p w:rsidR="00A65092" w:rsidRPr="0069446B" w:rsidP="00A65092" w14:paraId="05DFD9AD" w14:textId="574B4A93">
      <w:pPr>
        <w:pStyle w:val="SDSTextNormal"/>
        <w:rPr>
          <w:highlight w:val="yellow"/>
        </w:rPr>
      </w:pPr>
      <w:r>
        <w:rPr>
          <w:noProof/>
        </w:rPr>
        <w:t>Contains no substance(s) listed on the REACH Candidate List</w:t>
      </w:r>
    </w:p>
    <w:p w:rsidR="00A65092" w:rsidRPr="0069446B" w:rsidP="00A65092" w14:paraId="7895FCD1" w14:textId="5F527CE4">
      <w:pPr>
        <w:pStyle w:val="SDSTextHeading4"/>
        <w:rPr>
          <w:color w:val="auto"/>
        </w:rPr>
      </w:pPr>
      <w:r w:rsidRPr="0069446B">
        <w:rPr>
          <w:noProof/>
          <w:color w:val="auto"/>
        </w:rPr>
        <w:t>PIC Regulation (Prior Informed Consent)</w:t>
      </w:r>
    </w:p>
    <w:p w:rsidR="00A65092" w:rsidRPr="0069446B" w:rsidP="00A65092" w14:paraId="5CD6AD0D" w14:textId="533A3F82">
      <w:pPr>
        <w:pStyle w:val="SDSTextNormal"/>
      </w:pPr>
      <w:r>
        <w:rPr>
          <w:noProof/>
        </w:rPr>
        <w:t>Contains no substance(s) listed on the PIC list (Regulation EU 649/2012 concerning the export and import of hazardous chemicals)</w:t>
      </w:r>
    </w:p>
    <w:p w:rsidR="00A65092" w:rsidRPr="0069446B" w:rsidP="00A65092" w14:paraId="19F135E1" w14:textId="40378342">
      <w:pPr>
        <w:pStyle w:val="SDSTextHeading4"/>
        <w:rPr>
          <w:color w:val="auto"/>
        </w:rPr>
      </w:pPr>
      <w:r w:rsidRPr="0069446B">
        <w:rPr>
          <w:noProof/>
          <w:color w:val="auto"/>
        </w:rPr>
        <w:t>POP Regulation (Persistent Organic Pollutants)</w:t>
      </w:r>
    </w:p>
    <w:p w:rsidR="00A65092" w:rsidRPr="0069446B" w:rsidP="00A65092" w14:paraId="5658C7B9" w14:textId="79E36D98">
      <w:pPr>
        <w:pStyle w:val="SDSTextNormal"/>
      </w:pPr>
      <w:r>
        <w:rPr>
          <w:noProof/>
        </w:rPr>
        <w:t>Contains no substance(s) listed on the POP list (Regulation EU 2019/1021 on persistent organic pollutants)</w:t>
      </w:r>
    </w:p>
    <w:p w:rsidR="00A65092" w:rsidRPr="0069446B" w:rsidP="00A65092" w14:paraId="4F095AD9" w14:textId="285E594C">
      <w:pPr>
        <w:pStyle w:val="SDSTextHeading4"/>
        <w:rPr>
          <w:color w:val="auto"/>
        </w:rPr>
      </w:pPr>
      <w:r w:rsidRPr="0069446B">
        <w:rPr>
          <w:noProof/>
          <w:color w:val="auto"/>
        </w:rPr>
        <w:t>Ozone Regulation (2024/590)</w:t>
      </w:r>
    </w:p>
    <w:p w:rsidR="00A65092" w:rsidRPr="0069446B" w:rsidP="00A65092" w14:paraId="5473303B" w14:textId="22C06933">
      <w:pPr>
        <w:pStyle w:val="SDSTextNormal"/>
      </w:pPr>
      <w:r w:rsidRPr="0069446B">
        <w:rPr>
          <w:noProof/>
        </w:rPr>
        <w:t>Not listed on the Ozone Depletion list (Regulation EU 2024/590)</w:t>
      </w:r>
    </w:p>
    <w:p w:rsidR="00A65092" w:rsidRPr="0069446B" w:rsidP="00A65092" w14:paraId="620E25B1" w14:textId="0B3DF7C7">
      <w:pPr>
        <w:pStyle w:val="SDSTextNormal"/>
      </w:pPr>
      <w:r w:rsidRPr="0069446B">
        <w:rPr>
          <w:noProof/>
        </w:rPr>
        <w:t>Contains no substance(s) listed on the Ozone Depletion list (Regulation EU 2024/590 on substances that deplete the ozone layer)</w:t>
      </w:r>
    </w:p>
    <w:p w:rsidR="005C6D3A" w:rsidRPr="0069446B" w:rsidP="005C6D3A" w14:paraId="4537F7C0" w14:textId="23559C0D">
      <w:pPr>
        <w:pStyle w:val="SDSTextHeading4"/>
        <w:rPr>
          <w:color w:val="auto"/>
        </w:rPr>
      </w:pPr>
      <w:r w:rsidRPr="0069446B">
        <w:rPr>
          <w:noProof/>
          <w:color w:val="auto"/>
        </w:rPr>
        <w:t>Council Regulation (EC) for the control of dual-use items</w:t>
      </w:r>
    </w:p>
    <w:p w:rsidR="005C6D3A" w:rsidRPr="0069446B" w:rsidP="00A65092" w14:paraId="46F2E03E" w14:textId="36FDD292">
      <w:pPr>
        <w:pStyle w:val="SDSTextNormal"/>
      </w:pPr>
      <w:r w:rsidRPr="0069446B">
        <w:rPr>
          <w:noProof/>
        </w:rPr>
        <w:t>Contains no substance subject to the COUNCIL REGULATION (EC) for the control of dual-use items</w:t>
      </w:r>
    </w:p>
    <w:p w:rsidR="00802FB5" w:rsidRPr="0069446B" w:rsidP="001F6C1B" w14:paraId="0FA6F3CB" w14:textId="2083ADE0">
      <w:pPr>
        <w:pStyle w:val="SDSTextHeading4"/>
        <w:rPr>
          <w:color w:val="auto"/>
        </w:rPr>
      </w:pPr>
      <w:r w:rsidRPr="0069446B">
        <w:rPr>
          <w:noProof/>
          <w:color w:val="auto"/>
        </w:rPr>
        <w:t>Detergent Regulation (EC 648/2004)</w:t>
      </w:r>
    </w:p>
    <w:tbl>
      <w:tblPr>
        <w:tblStyle w:val="SDSTableWithBordersWithHeaderRow"/>
        <w:tblW w:w="10485" w:type="dxa"/>
        <w:tblLayout w:type="fixed"/>
        <w:tblLook w:val="04A0"/>
      </w:tblPr>
      <w:tblGrid>
        <w:gridCol w:w="6518"/>
        <w:gridCol w:w="2267"/>
        <w:gridCol w:w="1700"/>
      </w:tblGrid>
      <w:tr w14:paraId="50AE9B07" w14:textId="77777777" w:rsidTr="001F6C1B">
        <w:tblPrEx>
          <w:tblW w:w="10485" w:type="dxa"/>
          <w:tblLayout w:type="fixed"/>
          <w:tblLook w:val="04A0"/>
        </w:tblPrEx>
        <w:trPr>
          <w:trHeight w:val="20"/>
        </w:trPr>
        <w:tc>
          <w:tcPr>
            <w:tcW w:w="10489"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F238D" w:rsidRPr="0069446B" w14:paraId="5B733C49" w14:textId="62C4DB0B">
            <w:pPr>
              <w:pStyle w:val="SDSTableTextHeading1"/>
              <w:rPr>
                <w:noProof w:val="0"/>
                <w:color w:val="auto"/>
              </w:rPr>
            </w:pPr>
            <w:r w:rsidRPr="0069446B" w:rsidR="00FA7F7F">
              <w:rPr>
                <w:noProof/>
                <w:color w:val="auto"/>
              </w:rPr>
              <w:t>Ingredient data sheet</w:t>
            </w:r>
          </w:p>
        </w:tc>
      </w:tr>
      <w:tr w14:paraId="5625D8E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557E305C" w14:textId="1F3E8783">
            <w:pPr>
              <w:pStyle w:val="SDSTableTextHeading2"/>
              <w:rPr>
                <w:noProof w:val="0"/>
                <w:color w:val="auto"/>
              </w:rPr>
            </w:pPr>
            <w:r w:rsidRPr="0069446B" w:rsidR="00FA7F7F">
              <w:rPr>
                <w:noProof/>
                <w:color w:val="auto"/>
              </w:rPr>
              <w:t>Component</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5122AF0" w14:textId="60E558A9">
            <w:pPr>
              <w:pStyle w:val="SDSTableTextHeading2"/>
              <w:rPr>
                <w:noProof w:val="0"/>
                <w:color w:val="auto"/>
              </w:rPr>
            </w:pPr>
            <w:r w:rsidRPr="0069446B" w:rsidR="00FA7F7F">
              <w:rPr>
                <w:noProof/>
                <w:color w:val="auto"/>
              </w:rPr>
              <w:t>CAS-No.</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5061A26" w14:textId="77777777">
            <w:pPr>
              <w:pStyle w:val="SDSTableTextHeading2"/>
              <w:rPr>
                <w:noProof w:val="0"/>
                <w:color w:val="auto"/>
              </w:rPr>
            </w:pPr>
            <w:r w:rsidRPr="0069446B">
              <w:rPr>
                <w:noProof w:val="0"/>
                <w:color w:val="auto"/>
              </w:rPr>
              <w:t>%</w:t>
            </w:r>
          </w:p>
        </w:tc>
      </w:tr>
      <w:tr w14:paraId="0DA98A9A"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4FFF3FD" w14:textId="0B8562FD">
            <w:pPr>
              <w:pStyle w:val="SDSTableTextNormal"/>
              <w:rPr>
                <w:noProof w:val="0"/>
              </w:rPr>
            </w:pPr>
            <w:r w:rsidRPr="0069446B" w:rsidR="00FA7F7F">
              <w:rPr>
                <w:noProof/>
              </w:rPr>
              <w:t>WATER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A3FD5FF" w14:textId="45EDF7D8">
            <w:pPr>
              <w:pStyle w:val="SDSTableTextNormal"/>
              <w:rPr>
                <w:noProof w:val="0"/>
              </w:rPr>
            </w:pPr>
            <w:r w:rsidRPr="0069446B" w:rsidR="00FA7F7F">
              <w:rPr>
                <w:noProof/>
              </w:rPr>
              <w:t>7732-18-5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E019478" w14:textId="53645064">
            <w:pPr>
              <w:pStyle w:val="SDSTableTextNormal"/>
              <w:rPr>
                <w:noProof w:val="0"/>
              </w:rPr>
            </w:pPr>
            <w:r w:rsidRPr="0069446B" w:rsidR="00FA7F7F">
              <w:rPr>
                <w:noProof/>
              </w:rPr>
              <w:t>≥10%</w:t>
            </w:r>
          </w:p>
        </w:tc>
      </w:tr>
      <w:tr w14:paraId="0DA98A9B"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SODIUM LAURETH SULFATE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3088-31-1</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C"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Parfum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D"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COCOATE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61789-30-8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HYDROXYETHYLCELLULOSE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9004-62-0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9F"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TETRASODIUM GLUTAMATE DIACETATE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51981-21-6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0"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100-51-6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1"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TETRAMETHYL ACETYLOCTAHYDRONAPHTHALENES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54464-57-2</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2"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GLYCERIN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56-81-5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3"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78-70-6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4"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HYDROXIDE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1310-58-3</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5"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HEXYL CINNAMAL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101-86-0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6"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LIMONENE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5989-27-5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7"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GERANYL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105-87-3</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8"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OLIVATE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68154-77-8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9"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COCOS NUCIFERA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8001-31-8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A"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Pr>
                <w:noProof/>
              </w:rPr>
              <w:t>OLEA EUROPAEA FRUIT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8001-25-0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bl>
    <w:p w:rsidR="00802FB5" w:rsidRPr="0069446B" w:rsidP="00802FB5" w14:paraId="3C36E29A" w14:textId="77777777">
      <w:pPr>
        <w:pStyle w:val="SDSTextNormal"/>
      </w:pPr>
    </w:p>
    <w:tbl>
      <w:tblPr>
        <w:tblStyle w:val="SDSTableWithBordersWithHeaderRow"/>
        <w:tblW w:w="10485" w:type="dxa"/>
        <w:tblLayout w:type="fixed"/>
        <w:tblLook w:val="04A0"/>
      </w:tblPr>
      <w:tblGrid>
        <w:gridCol w:w="8784"/>
        <w:gridCol w:w="1701"/>
      </w:tblGrid>
      <w:tr w14:paraId="37D2EA9F" w14:textId="77777777" w:rsidTr="001F6C1B">
        <w:tblPrEx>
          <w:tblW w:w="10485" w:type="dxa"/>
          <w:tblLayout w:type="fixed"/>
          <w:tblLook w:val="04A0"/>
        </w:tblPrEx>
        <w:trPr>
          <w:trHeight w:val="20"/>
        </w:trPr>
        <w:tc>
          <w:tcPr>
            <w:tcW w:w="10488"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0A011AD" w14:textId="3EDF754F">
            <w:pPr>
              <w:pStyle w:val="SDSTableTextHeading1"/>
              <w:rPr>
                <w:noProof w:val="0"/>
                <w:color w:val="auto"/>
              </w:rPr>
            </w:pPr>
            <w:r w:rsidRPr="0069446B" w:rsidR="00FA7F7F">
              <w:rPr>
                <w:noProof/>
                <w:color w:val="auto"/>
              </w:rPr>
              <w:t>Labelling of contents</w:t>
            </w:r>
          </w:p>
        </w:tc>
      </w:tr>
      <w:tr w14:paraId="46AB958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17FA842" w14:textId="535EB607">
            <w:pPr>
              <w:pStyle w:val="SDSTableTextHeading2"/>
              <w:rPr>
                <w:noProof w:val="0"/>
                <w:color w:val="auto"/>
              </w:rPr>
            </w:pPr>
            <w:r w:rsidRPr="0069446B" w:rsidR="00FA7F7F">
              <w:rPr>
                <w:noProof/>
                <w:color w:val="auto"/>
              </w:rPr>
              <w:t>Component</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966C54B" w14:textId="77777777">
            <w:pPr>
              <w:pStyle w:val="SDSTableTextHeading2"/>
              <w:rPr>
                <w:noProof w:val="0"/>
                <w:color w:val="auto"/>
              </w:rPr>
            </w:pPr>
            <w:r w:rsidRPr="0069446B">
              <w:rPr>
                <w:noProof w:val="0"/>
                <w:color w:val="auto"/>
              </w:rPr>
              <w:t>%</w:t>
            </w:r>
          </w:p>
        </w:tc>
      </w:tr>
      <w:tr w14:paraId="330D01BF"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F9345BD" w14:textId="18BCD422">
            <w:pPr>
              <w:pStyle w:val="SDSTableTextNormal"/>
              <w:rPr>
                <w:noProof w:val="0"/>
              </w:rPr>
            </w:pPr>
            <w:r w:rsidRPr="0069446B">
              <w:rPr>
                <w:noProof/>
              </w:rPr>
              <w:t>soap, anionic surfactants</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FE72F44" w14:textId="44218C3A">
            <w:pPr>
              <w:pStyle w:val="SDSTableTextNormal"/>
              <w:rPr>
                <w:noProof w:val="0"/>
              </w:rPr>
            </w:pPr>
            <w:r w:rsidRPr="0069446B" w:rsidR="00FA7F7F">
              <w:rPr>
                <w:noProof/>
              </w:rPr>
              <w:t>&lt;5%</w:t>
            </w:r>
          </w:p>
        </w:tc>
      </w:tr>
      <w:tr w14:paraId="330D01C0"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BENZYL ALCOHOL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perfumes</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2"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TETRAMETHYL ACETYLOCTAHYDRONAPHTHALENES</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3"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LINALOOL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4"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HEXYL CINNAMAL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5"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LIMONENE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6"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GERANYL ACETATE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bl>
    <w:p w:rsidR="00A65092" w:rsidRPr="0069446B" w:rsidP="00A65092" w14:paraId="1F6D8150" w14:textId="6CC4A049">
      <w:pPr>
        <w:pStyle w:val="SDSTextHeading4"/>
        <w:rPr>
          <w:color w:val="auto"/>
        </w:rPr>
      </w:pPr>
      <w:r w:rsidRPr="0069446B">
        <w:rPr>
          <w:noProof/>
          <w:color w:val="auto"/>
        </w:rPr>
        <w:t>Explosives Precursors Regulation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Contains no substance(s) listed on the Explosives Precursors list (Regulation EU 2019/1148 on the marketing and use of explosives precursors)</w:t>
            </w:r>
          </w:p>
        </w:tc>
      </w:tr>
    </w:tbl>
    <w:p w:rsidR="00A65092" w:rsidRPr="0069446B" w:rsidP="00A65092" w14:paraId="7F542A65" w14:textId="120EEC4F">
      <w:pPr>
        <w:pStyle w:val="SDSTextHeading4"/>
        <w:rPr>
          <w:color w:val="auto"/>
        </w:rPr>
      </w:pPr>
      <w:r w:rsidRPr="0069446B">
        <w:rPr>
          <w:noProof/>
          <w:color w:val="auto"/>
        </w:rPr>
        <w:t>Drug Precursors Regulation (EC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Contains no substance(s) listed on the Drug Precursors list (Regulation EC 273/2004 on the manufacture and the placing on market of certain substances used in the illicit manufacture of narcotic drugs and psychotropic substances)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Chemical safety assessment</w:t>
      </w:r>
    </w:p>
    <w:p w:rsidR="00A65092" w:rsidRPr="0069446B" w:rsidP="00A65092" w14:paraId="6382E682" w14:textId="0AC1EDD8">
      <w:pPr>
        <w:pStyle w:val="SDSTextNormal"/>
      </w:pPr>
      <w:r w:rsidRPr="0069446B">
        <w:rPr>
          <w:noProof/>
        </w:rPr>
        <w:t>No chemical safety assessment has been carried out</w:t>
      </w:r>
    </w:p>
    <w:p w:rsidR="00827634" w:rsidRPr="0069446B" w:rsidP="00E62D88" w14:paraId="5E6E23FA" w14:textId="39F17614">
      <w:pPr>
        <w:pStyle w:val="SDSTextHeading1"/>
        <w:rPr>
          <w:noProof w:val="0"/>
          <w:color w:val="auto"/>
          <w:lang w:val="fr-BE"/>
        </w:rPr>
      </w:pPr>
      <w:r w:rsidRPr="0069446B" w:rsidR="00FA7F7F">
        <w:rPr>
          <w:noProof/>
          <w:color w:val="auto"/>
          <w:lang w:val="fr-BE"/>
        </w:rPr>
        <w:t>SECTION 16</w:t>
      </w:r>
      <w:r w:rsidRPr="0069446B">
        <w:rPr>
          <w:noProof w:val="0"/>
          <w:color w:val="auto"/>
          <w:lang w:val="fr-BE"/>
        </w:rPr>
        <w:t xml:space="preserve">: </w:t>
      </w:r>
      <w:r w:rsidRPr="0069446B" w:rsidR="00FA7F7F">
        <w:rPr>
          <w:noProof/>
          <w:color w:val="auto"/>
          <w:lang w:val="fr-BE"/>
        </w:rPr>
        <w:t>Other information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Abbreviations and acronyms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Inland Waterways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Road</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Acute Toxicity Estimate</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Bioconcentration factor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Biological limit value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Biochemical oxygen demand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number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Classification Labelling Packaging Regulation; Regulation (EC) No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oxygen demand (COD)</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Chemical safety assessment</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Derived Minimal Effect level</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Derived-No Effect Level</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Community number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effective concentration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Endocrine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Standard</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waste catalogue</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Agency for Research on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Air Transport Association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Maritime Dangerous Goods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concentration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dose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Lowest Observed Adverse Effect Level</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maximum workplace concentration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Concentration</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Level</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No-Observed Effect Concentration</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Not Otherwise Specified</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for Economic Co-operation and Development</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Occupational Exposure Limit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Occupational Safety &amp; Health Administration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Persistent Bioaccumulative Toxic</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Predicted No-Effect Concentration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Personal protection equipment</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Regulations concerning the International Carriage of Dangerous Goods by Rail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Safety Data Sheet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Sewage treatment plant</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Technical function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Theoretical oxygen demand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Tolerance Limit</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Time Weighted Average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Volatile Organic Compounds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Very Persistent and Very Bioaccumulative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Unique Formula Identifier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Full text of H- and EUH-statements</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Hazardous to the aquatic environment – Chronic Hazard, Category 1</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3</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Not classified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Flammable liquids Not classified</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corrosion/irritation, Category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1B</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skin irritation.</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an allergic skin reaction.</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damage.</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irritation.</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 with long lasting effects.</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to aquatic life with long lasting effects.</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Contains TETRAMETHYL ACETYLOCTAHYDRONAPHTHALENES, linalool. May produce an allergic reaction.</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and procedure used to derive the classification for mixtures according to Regulation (EC)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Flam. Liq. Not classified</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Expert judgement</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Pr>
                <w:noProof/>
              </w:rPr>
              <w:t>Eye Irrit. 2</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H319</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Calculation method</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This information is based on our current knowledge and is intended to describe the product for the purposes of health, safety and environmental requirements only. It should not therefore be construed as guaranteeing any specific property of the product.</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9/8/2026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12</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9/8/2026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Dishwashing liquid - cocktail fruitél 2%</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according to the REACH Regulation (EC) 1907/2006 amended by Regulation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Dishwashing liquid - cocktail fruitél 2%</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according to the REACH Regulation (EC) 1907/2006 amended by Regulation (EU) 2020/878</w:t>
          </w:r>
        </w:p>
        <w:p w:rsidR="009C6C12" w:rsidRPr="008F5B08" w:rsidP="00FD6B1D" w14:paraId="512A27C2" w14:textId="1FF61BD5">
          <w:pPr>
            <w:pStyle w:val="SDSTableTextHeader"/>
          </w:pPr>
          <w:r>
            <w:rPr>
              <w:noProof/>
            </w:rPr>
            <w:t>Issue date: 9/8/2026   Version: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259847E0-EE97-4EA2-A0A4-F6B60E93BE53}"/>
</file>

<file path=customXml/itemProps3.xml><?xml version="1.0" encoding="utf-8"?>
<ds:datastoreItem xmlns:ds="http://schemas.openxmlformats.org/officeDocument/2006/customXml" ds:itemID="{595F6E27-D3A0-42B3-A99C-CCB8677942E9}"/>
</file>

<file path=customXml/itemProps4.xml><?xml version="1.0" encoding="utf-8"?>
<ds:datastoreItem xmlns:ds="http://schemas.openxmlformats.org/officeDocument/2006/customXml" ds:itemID="{A1494375-2AD9-43E6-8C0B-AA0436C12177}"/>
</file>

<file path=docProps/app.xml><?xml version="1.0" encoding="utf-8"?>
<Properties xmlns="http://schemas.openxmlformats.org/officeDocument/2006/extended-properties" xmlns:vt="http://schemas.openxmlformats.org/officeDocument/2006/docPropsVTypes">
  <Template>Normal</Template>
  <TotalTime>219</TotalTime>
  <Pages>12</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