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Car scent - Gold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50X0-N0X9-P00C-RKSD</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1874713</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corrosion/irritation,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Causes skin irritation. May cause an allergic skin reaction. Causes serious eye irritation.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[3R-(3α,3aβ,6α,7β,8aα)]-octahydro-3,6,8,8-tetramethyl-1H-3a,7-methanoazulen-5-yl acetate; linalyl acetate; 3-(p-cumenyl)-2-methylpropionaldehyde; citral; (ethoxymethoxy)cyclododecane; cinnamaldehyde; methyl cedryl ether; 4-tert-butylcyclohexyl acetate; 1-(1,2,3,4,5,6,7,8-octahydro-2,3,8,8-tetramethyl-2-naphthyl)ethan-1-one; coumarin; α-hexylcinnamaldehyde; 3-methyl-4-(2,6,6-trimethyl-2-cyclohexen-1-yl)-3-buten-2-one; linalool; Cyclohexanemethanol, 4-(1-methylethyl)-; ALPHA-METHYL-ALPHA-IONONE; 3-(p-ethylphenyl)-2,2-dimethylpropionaldehyde; cyclamen aldehyde; beta-methylionone; Eugenol; (E)-1-(2,6,6-trimethyl-2-cyclohexen-1-yl)-2-buten-1-one; 2,4-dimethylcyclohex-3-ene-1-carbaldehyde; 3-(o-ethylphenyl)-2,2-dimethylpropionaldehyde; 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Causes skin irritation.</w:t>
              <w:br/>
              <w:t>H317 - May cause an allergic skin reaction.</w:t>
              <w:br/>
              <w:t>H319 - Causes serious eye irritation.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P305+P351+P338 - IF IN EYES: Rinse cautiously with water for several minutes. Remove contact lenses, if present and easy to do. Continue rinsing.</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6,6-dimethoxy-2,5,5-trimethylhex-2-ene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67674-46-8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266-885-2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ALPHA-METHYL-ALPHA-IONONE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127-42-4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br/>
              <w:t>Aquatic Chronic 2, H411</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Acute 1, H400</w:t>
              <w:br/>
              <w:t>Aquatic Chronic 1, H410</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3-(o-ethylphenyl)-2,2-dimethylpropionaldehyde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67634-14-4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266-818-7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Acute 1, H400</w:t>
              <w:br/>
              <w:t>Aquatic Chronic 2, H411</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r w14:paraId="73AD150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Rinse cautiously with water for several minutes. Remove contact lenses, if present and easy to do. Continue rinsing. If eye irritation persists: Get medical advice/attention.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Collect spillage.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Wear personal protective equipment. Avoid breathing dust/fume/gas/mist/vapours/spray.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Wash contaminated clothing before reuse. Contaminated work clothing should not be allowed out of the workplace.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Colourless. Yellow.</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84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0.935</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bodyweight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6,6-dimethoxy-2,5,5-trimethylhex-2-ene (67674-46-8)</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4180 mg/kg bodyweight Animal: ,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bodyweight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bodyweight Animal: rat, Guideline: OECD Guideline 401 (Acute Oral Toxicity)</w:t>
            </w:r>
          </w:p>
        </w:tc>
      </w:tr>
      <w:tr w14:paraId="14A1065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Causes skin irritation.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bodyweight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bodyweight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6,6-dimethoxy-2,5,5-trimethylhex-2-ene (67674-46-8)</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615 mg/kg bodyweight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6,6-dimethoxy-2,5,5-trimethylhex-2-ene (67674-46-8)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386 mg/kg bodyweight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bodyweight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bodyweight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 on other hazards</w:t>
      </w:r>
      <w:bookmarkEnd w:id="3"/>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6,6-dimethoxy-2,5,5-trimethylhex-2-ene (67674-46-8)</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50.7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Car scent - Gold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6,6-dimethoxy-2,5,5-trimethylhex-2-ene (67674-46-8)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ALPHA-METHYL-ALPHA-IONONE (127-42-4)</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3-(o-ethylphenyl)-2,2-dimethylpropionaldehyde (67634-14-4)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4"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“Irritant – skin irritation and eye damage:” waste which on application can cause skin irritation or damage to the eye.</w:t>
              <w:b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LIQUID,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ENVIRONMENTALLY HAZARDOUS SUBSTANCE, LIQUID,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ENVIRONMENTALLY HAZARDOUS SUBSTANCE, LIQUID,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•3Z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Car scent - Gold Car ; [3R-(3α,3aβ,6α,7β,8aα)]-octahydro-3,6,8,8-tetramethyl-1H-3a,7-methanoazulen-5-yl acetate ; linalyl acetate ; citral ; (ethoxymethoxy)cyclododecane ; 6,6-dimethoxy-2,5,5-trimethylhex-2-ene ; cinnamaldehyde ; 4-tert-butylcyclohexyl acetate ; 2,6-dimethyloct-7-en-2-ol ;  ; 3-methyl-4-(2,6,6-trimethyl-2-cyclohexen-1-yl)-3-buten-2-one ; linalool ; Cyclohexanemethanol, 4-(1-methylethyl)- ; cyclamen aldehyde ; Eugenol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(ethoxymethoxy)cyclododecane ; 6,6-dimethoxy-2,5,5-trimethylhex-2-ene ; cinnamaldehyde ; 3-methyl-4-(2,6,6-trimethyl-2-cyclohexen-1-yl)-3-buten-2-one ; Cyclohexanemethanol, 4-(1-methylethyl)- ; cyclamen aldehyde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Narcosis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Car scent - Gold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Car scent - Gold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7/3/2026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30D716E-D065-480F-B406-8ADECC5D2F68}"/>
</file>

<file path=customXml/itemProps3.xml><?xml version="1.0" encoding="utf-8"?>
<ds:datastoreItem xmlns:ds="http://schemas.openxmlformats.org/officeDocument/2006/customXml" ds:itemID="{894AA205-C341-45F0-9FCB-E8C97D849F54}"/>
</file>

<file path=customXml/itemProps4.xml><?xml version="1.0" encoding="utf-8"?>
<ds:datastoreItem xmlns:ds="http://schemas.openxmlformats.org/officeDocument/2006/customXml" ds:itemID="{95259F57-3984-47A0-8862-BAA4311C6DB0}"/>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