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vin chaud de noel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Eugenol; methyl cedryl ether</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0.54383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Food.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bodyweight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vin chaud de noel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Candle vin chaud de noel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Eugenol ; alpha-pinene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vin chaud de noel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vin chaud de noel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9/3/2026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99BCCAD-4CA1-4516-945B-1DD6153B868A}"/>
</file>

<file path=customXml/itemProps3.xml><?xml version="1.0" encoding="utf-8"?>
<ds:datastoreItem xmlns:ds="http://schemas.openxmlformats.org/officeDocument/2006/customXml" ds:itemID="{DD01BDC1-99E4-49FA-81E7-248716A68ECD}"/>
</file>

<file path=customXml/itemProps4.xml><?xml version="1.0" encoding="utf-8"?>
<ds:datastoreItem xmlns:ds="http://schemas.openxmlformats.org/officeDocument/2006/customXml" ds:itemID="{48AC4C59-EABA-4AE9-8BC6-E432DCB95B7C}"/>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