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verveine et orange sanguine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methyl cedryl ether, LIMONENE, citral, 3,7-dimethylnona-1,6-dien-3-ol.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Fresh. Hesperidaceae.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verveine et orange sanguine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Candle verveine et orange sanguine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methyl cedryl ether (19870-74-7)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methyl cedryl ether, LIMONENE, citral, 3,7-dimethylnona-1,6-dien-3-ol.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verveine et orange sanguine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verveine et orange sanguine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8/5/2026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E6A667D-340F-457A-A91A-EAA232EEFE13}"/>
</file>

<file path=customXml/itemProps3.xml><?xml version="1.0" encoding="utf-8"?>
<ds:datastoreItem xmlns:ds="http://schemas.openxmlformats.org/officeDocument/2006/customXml" ds:itemID="{6AF363BC-6F5A-4078-BF1A-E6E468A78B80}"/>
</file>

<file path=customXml/itemProps4.xml><?xml version="1.0" encoding="utf-8"?>
<ds:datastoreItem xmlns:ds="http://schemas.openxmlformats.org/officeDocument/2006/customXml" ds:itemID="{1471EEC5-B38C-4CE8-82E9-75A0CEAB4C4A}"/>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