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tiramisu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Fragrance composition (fragrance).</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Pr>
          <w:noProof/>
        </w:rPr>
        <w:t>To our knowledge, this product does not present any particular risk, provided it is handled in accordance with good occupational hygiene and safety practice.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benzyl alcohol, METHYLCINNAMIC ALDEHYDE, CINNAMAL.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4.1734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bodyweight)</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100-51-6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202-859-9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0.8407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(ATE=1570 mg/kg)</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α-methylcinnamaldehyde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101-39-3</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3, H412</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0.0133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0.00588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bodyweight)</w:t>
              <w:br/>
              <w:t>Skin Irrit. 2, H315</w:t>
              <w:br/>
              <w:t>Eye Irrit. 2, H319</w:t>
              <w:br/>
              <w:t>Skin Sens. 1A,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diphenyl ether</w:t>
            </w:r>
          </w:p>
          <w:p w:rsidR="00827634" w:rsidRPr="0069446B" w:rsidP="009B0F88" w14:paraId="147D3D58" w14:textId="33B2CEBF">
            <w:pPr>
              <w:pStyle w:val="SDSTableTextNormal"/>
              <w:rPr>
                <w:noProof w:val="0"/>
              </w:rPr>
            </w:pPr>
            <w:r w:rsidRPr="0069446B">
              <w:rPr>
                <w:noProof/>
              </w:rPr>
              <w:t>substance with a Community workplace exposure limit</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101-84-8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0.0007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 H317</w:t>
              <w:br/>
              <w:t>Aquatic Acute 1, H400</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Specific concentration limits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Product identifier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Specific concentration limits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CAS-No.</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EC-No.</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sidR="00FA7F7F">
              <w:rPr>
                <w:noProof/>
              </w:rPr>
              <w:t>None under normal conditions.</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None under normal conditions.</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None under normal conditions.</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Pr>
                <w:noProof/>
              </w:rPr>
              <w:t>Water spray. Dry powder. Foam. Carbon dioxide.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Stop leak if safe to do so. 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Pr>
                <w:noProof/>
                <w:lang w:val="fr-BE"/>
              </w:rPr>
              <w:t>Evacuate unnecessary personnel. Stop leak if safe to do so.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Absorb spilled material with sand or earth. Contain any spills with dikes or absorbents to prevent migration and entry into sewers or streams. Stop leak without risks if possible.</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Take up liquid spill into absorbent material.</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B077C8" w:rsidRPr="0069446B" w:rsidP="00B077C8" w14:paraId="76C830A6" w14:textId="7C05BC4C">
      <w:pPr>
        <w:pStyle w:val="SDSTextHeading3"/>
        <w:rPr>
          <w:noProof w:val="0"/>
          <w:color w:val="auto"/>
          <w:lang w:val="en-US"/>
        </w:rPr>
      </w:pPr>
      <w:r w:rsidRPr="0069446B">
        <w:rPr>
          <w:noProof/>
          <w:color w:val="auto"/>
          <w:lang w:val="en-US"/>
        </w:rPr>
        <w:t>National occupational exposure and biological limit values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diphenyl ether</w:t>
            </w:r>
            <w:r w:rsidRPr="0069446B">
              <w:rPr>
                <w:noProof w:val="0"/>
                <w:color w:val="auto"/>
              </w:rPr>
              <w:t xml:space="preserve"> </w:t>
            </w:r>
            <w:r w:rsidRPr="0069446B" w:rsidR="00FD53E4">
              <w:rPr>
                <w:noProof/>
                <w:color w:val="auto"/>
              </w:rPr>
              <w:t>(101-84-8)</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EU - Indicative Occupational Exposure Limit (IOEL)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Local name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Diphenyl ether</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7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 ppm</w:t>
            </w:r>
          </w:p>
        </w:tc>
      </w:tr>
      <w:tr w14:paraId="70951C3C"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14 mg/m³</w:t>
            </w:r>
          </w:p>
        </w:tc>
      </w:tr>
      <w:tr w14:paraId="70951C3D"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IOEL STEL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 ppm</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Regulatory reference</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COMMISSION DIRECTIVE (EU) 2017/164</w:t>
            </w:r>
          </w:p>
        </w:tc>
      </w:tr>
    </w:tbl>
    <w:bookmarkStart w:id="1" w:name="_Hlk205902293"/>
    <w:bookmarkEnd w:id="1"/>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Liquid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 Spicy. Vanilla.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347A825D" w14:textId="2B8121E3">
            <w:pPr>
              <w:pStyle w:val="SDSTableTextNormal"/>
              <w:rPr>
                <w:noProof w:val="0"/>
              </w:rPr>
            </w:pPr>
            <w:r w:rsidRPr="0069446B" w:rsidR="00FA7F7F">
              <w:rPr>
                <w:noProof/>
              </w:rPr>
              <w:t>Not applicable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BA779C6" w14:textId="57D6216F">
            <w:pPr>
              <w:pStyle w:val="SDSTableTextNormal"/>
              <w:bidi w:val="0"/>
              <w:rPr>
                <w:noProof w:val="0"/>
                <w:rtl w:val="0"/>
              </w:rPr>
            </w:pPr>
            <w:r w:rsidRPr="0069446B">
              <w:rPr>
                <w:noProof w:val="0"/>
                <w:rtl w:val="0"/>
              </w:rPr>
              <w:t>Not available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20C618E" w14:textId="03D881A8">
            <w:pPr>
              <w:pStyle w:val="SDSTableTextNormal"/>
              <w:bidi w:val="0"/>
              <w:rPr>
                <w:noProof w:val="0"/>
                <w:rtl w:val="0"/>
              </w:rPr>
            </w:pPr>
            <w:r w:rsidRPr="0069446B">
              <w:rPr>
                <w:noProof w:val="0"/>
                <w:rtl w:val="0"/>
              </w:rPr>
              <w:t>Not available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3CA4E47D" w14:textId="77777777">
            <w:pPr>
              <w:pStyle w:val="SDSTableTextNormal"/>
              <w:bidi w:val="0"/>
              <w:rPr>
                <w:noProof w:val="0"/>
                <w:rtl w:val="0"/>
              </w:rPr>
            </w:pPr>
            <w:r w:rsidRPr="0069446B">
              <w:rPr>
                <w:noProof w:val="0"/>
                <w:rtl w:val="0"/>
              </w:rPr>
              <w:t>Not available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0818356D" w14:textId="0A28DBB3">
            <w:pPr>
              <w:pStyle w:val="SDSTableTextNormal"/>
              <w:bidi w:val="0"/>
              <w:rPr>
                <w:noProof w:val="0"/>
                <w:rtl w:val="0"/>
              </w:rPr>
            </w:pPr>
            <w:r w:rsidRPr="0069446B">
              <w:rPr>
                <w:noProof w:val="0"/>
                <w:rtl w:val="0"/>
              </w:rPr>
              <w:t>Not available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A6F1BDE" w14:textId="68DAAA8F">
            <w:pPr>
              <w:pStyle w:val="SDSTableTextNormal"/>
              <w:bidi w:val="0"/>
              <w:rPr>
                <w:noProof w:val="0"/>
                <w:rtl w:val="0"/>
              </w:rPr>
            </w:pPr>
            <w:r w:rsidRPr="0069446B">
              <w:rPr>
                <w:noProof w:val="0"/>
                <w:rtl w:val="0"/>
              </w:rPr>
              <w:t>Not available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2163EB" w:rsidRPr="0069446B" w:rsidP="00ED641D" w14:paraId="2862FC8E" w14:textId="50AD9FCA">
            <w:pPr>
              <w:pStyle w:val="SDSTableTextNormal"/>
              <w:bidi w:val="0"/>
              <w:rPr>
                <w:noProof w:val="0"/>
                <w:rtl w:val="0"/>
              </w:rPr>
            </w:pPr>
            <w:r w:rsidRPr="0069446B">
              <w:rPr>
                <w:noProof w:val="0"/>
                <w:rtl w:val="0"/>
              </w:rPr>
              <w:t>Not available</w:t>
            </w:r>
          </w:p>
        </w:tc>
      </w:tr>
      <w:tr w14:paraId="5396424E" w14:textId="77777777" w:rsidTr="000B54DE">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675988" w:rsidRPr="0069446B" w:rsidP="000B54DE" w14:paraId="07130F35" w14:textId="18D6C7EB">
            <w:pPr>
              <w:pStyle w:val="SDSTableTextNormal"/>
              <w:rPr>
                <w:noProof w:val="0"/>
              </w:rPr>
            </w:pPr>
            <w:r w:rsidRPr="0069446B" w:rsidR="00FA7F7F">
              <w:rPr>
                <w:noProof/>
              </w:rPr>
              <w:t>Particle characteristics</w:t>
            </w:r>
          </w:p>
        </w:tc>
        <w:tc>
          <w:tcPr>
            <w:tcW w:w="284" w:type="dxa"/>
            <w:tcBorders>
              <w:top w:val="none" w:sz="0" w:space="0" w:color="000000"/>
              <w:left w:val="none" w:sz="0" w:space="0" w:color="000000"/>
              <w:bottom w:val="none" w:sz="0" w:space="0" w:color="000000"/>
              <w:right w:val="none" w:sz="0" w:space="0" w:color="000000"/>
            </w:tcBorders>
          </w:tcPr>
          <w:p w:rsidR="00675988" w:rsidRPr="0069446B" w:rsidP="000B54DE" w14:paraId="013B07E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B55C7" w:rsidRPr="0069446B" w:rsidP="000B54DE" w14:paraId="145C6CA8" w14:textId="608FF08A">
            <w:pPr>
              <w:pStyle w:val="SDSTableTextNormal"/>
              <w:bidi w:val="0"/>
              <w:rPr>
                <w:noProof w:val="0"/>
                <w:rtl w:val="0"/>
              </w:rPr>
            </w:pPr>
            <w:r w:rsidRPr="0069446B">
              <w:rPr>
                <w:noProof w:val="0"/>
                <w:rtl w:val="0"/>
              </w:rPr>
              <w:t>Not applicable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benzoate (120-51-4)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bodyweight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bodyweight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α-methylcinnamaldehyde (101-39-3)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275.34 mg/kg bodyweight Animal: rat, Animal sex: female,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bodyweight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bodyweight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bodyweight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α-methylcinnamaldehyde (101-39-3)</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(animal/male,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125 mg/kg bodyweight Animal: rat, Animal sex: male, Guideline: other:</w:t>
            </w:r>
          </w:p>
        </w:tc>
      </w:tr>
      <w:tr w14:paraId="2982CE87"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3D56B2" w14:textId="08087C14">
            <w:pPr>
              <w:pStyle w:val="SDSTableTextNormal"/>
              <w:rPr>
                <w:noProof w:val="0"/>
              </w:rPr>
            </w:pPr>
            <w:r w:rsidRPr="0069446B" w:rsidR="00FA7F7F">
              <w:rPr>
                <w:noProof/>
              </w:rPr>
              <w:t>NOAEL (animal/female, F1)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533A663" w14:textId="73E52082">
            <w:pPr>
              <w:pStyle w:val="SDSTableTextNormal"/>
              <w:rPr>
                <w:noProof w:val="0"/>
              </w:rPr>
            </w:pPr>
            <w:r w:rsidRPr="0069446B">
              <w:rPr>
                <w:noProof/>
              </w:rPr>
              <w:t>1200 mg/kg bodyweight Animal: mouse,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bodyweight Animal: rat, Guideline: OECD Guideline 410 (Repeated Dose Dermal Toxicity: 21/28-Day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bodyweight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bodyweight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diphenyl ether (101-84-8)</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sidR="00FA7F7F">
              <w:rPr>
                <w:noProof/>
                <w:lang w:val="fr-BE"/>
              </w:rPr>
              <w:t>1000 mg/kg bodyweight Animal: rat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benzoate (120-51-4)</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alcohol (100-51-6)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460 mg/l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α-methylcinnamaldehyde (101-39-3)</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860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197.96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diphenyl ether (101-84-8)</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4.2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1.96 mg/l Test organisms (species): Daphnia magna</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tiramisu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benzoate (120-51-4)</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alcohol (100-51-6)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α-methylcinnamaldehyde (101-39-3)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diphenyl ether (101-84-8)</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sidR="00FA7F7F">
              <w:rPr>
                <w:noProof/>
              </w:rPr>
              <w:t>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alcohol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(dermal),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Acute toxicity (oral), Category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in contact with skin.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benzyl alcohol, METHYLCINNAMIC ALDEHYDE, CINNAMAL.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7/31/2026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7/31/2026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tiramisu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tiramisu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7/31/2026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1B4F3E6-A56F-4113-9540-353DDF582792}"/>
</file>

<file path=customXml/itemProps3.xml><?xml version="1.0" encoding="utf-8"?>
<ds:datastoreItem xmlns:ds="http://schemas.openxmlformats.org/officeDocument/2006/customXml" ds:itemID="{C655C214-E4A7-4CF8-B825-0ECFF38AC4A3}"/>
</file>

<file path=customXml/itemProps4.xml><?xml version="1.0" encoding="utf-8"?>
<ds:datastoreItem xmlns:ds="http://schemas.openxmlformats.org/officeDocument/2006/customXml" ds:itemID="{F8A7FA69-05BA-4D51-A4AD-F6498E21524D}"/>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