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thé chaï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Acétate de 4-tert-butylcyclohexyle; 1-(1,2,3,4,5,6,7,8-octahydro-2,3,8,8-tetramethyl-2-naphthyl)ethan-1-one; coumarin; methyl cedryl ether; cineole; alpha-iso-methylionone; cashmeran; cinnamaldehyde; Eugenol;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Propanoic acid, 2-(1,1-dimethylpropoxy)-, propyl ester, (2S)-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319002-92-1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437-530-0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cedryl 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cineole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470-82-6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207-431-5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cashmeran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33704-61-9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251-649-3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Tea.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Propanoic acid, 2-(1,1-dimethylpropoxy)-, propyl ester, (2S)- (319002-92-1)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423 (Acute Oral toxicity - Acute Toxic Class Method), Guideline: EU Method B.1 tris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cashmeran (33704-61-9)</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2685 mg/kg bodyweight Animal: rat, Animal sex: female, Guideline: OECD Guideline 401 (Acute Oral Toxicity), 95% CL: 2043 - 3529</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bodyweight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cashmeran (33704-61-9)</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150 mg/kg bodyweight Animal: rat, Animal sex: male, Guideline: OECD Guideline 421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1875 mg/kg bodyweight Animal: rat, Animal sex: female, Guideline: OECD Guideline 421 (Reproduction / Developmental Toxicity Screening Test)</w:t>
            </w:r>
          </w:p>
        </w:tc>
      </w:tr>
      <w:tr w14:paraId="7F80DA22"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E7414" w14:textId="39CCFB47">
            <w:pPr>
              <w:pStyle w:val="SDSTableTextNormal"/>
              <w:rPr>
                <w:noProof w:val="0"/>
              </w:rPr>
            </w:pPr>
            <w:r w:rsidRPr="0069446B" w:rsidR="00FA7F7F">
              <w:rPr>
                <w:noProof/>
              </w:rPr>
              <w:t>NOAEL (animal/male,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777F1B7" w14:textId="10B7482F">
            <w:pPr>
              <w:pStyle w:val="SDSTableTextNormal"/>
              <w:rPr>
                <w:noProof w:val="0"/>
              </w:rPr>
            </w:pPr>
            <w:r w:rsidRPr="0069446B">
              <w:rPr>
                <w:noProof/>
              </w:rPr>
              <w:t>1875 mg/kg bodyweight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Propanoic acid, 2-(1,1-dimethylpropoxy)-, propyl ester, (2S)- (319002-92-1)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cineole (470-82-6)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600 mg/kg bodyweight Animal: rat, Animal sex: female, Guideline: other:, Guideline: OECD Guideline 407 (Repeated Dose 28-Day Oral Toxicity Study in Rodents), Guideline: EPA OPPTS 870.3150 (90-Day Oral Toxicity in Non-rodents)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cashmeran (33704-61-9)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bodyweight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bodyweight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thé chaï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Acétate de 4-tert-butylcyclohexyle (32210-23-4)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Propanoic acid, 2-(1,1-dimethylpropoxy)-, propyl ester, (2S)- (319002-92-1)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85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cineole (470-82-6)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74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&gt; 74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cashmeran (33704-61-9)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1.7 mg/l Test organisms (species): Oryzias latipes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1.5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thé chaï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Acétate de 4-tert-butylcyclohexyle (32210-23-4)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Propanoic acid, 2-(1,1-dimethylpropoxy)-, propyl ester, (2S)- (319002-92-1)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cedryl ether (19870-74-7)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cineole (470-82-6)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cashmeran (33704-61-9)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cineole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cineole ; cinnamaldehyde ; Eugenol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thé chaï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thé chaï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7/29/2026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01B62DD-2F3E-4129-8E2C-F2C44C77E5BD}"/>
</file>

<file path=customXml/itemProps3.xml><?xml version="1.0" encoding="utf-8"?>
<ds:datastoreItem xmlns:ds="http://schemas.openxmlformats.org/officeDocument/2006/customXml" ds:itemID="{0CBD8FE2-9930-4632-8483-D9FC4369CEB7}"/>
</file>

<file path=customXml/itemProps4.xml><?xml version="1.0" encoding="utf-8"?>
<ds:datastoreItem xmlns:ds="http://schemas.openxmlformats.org/officeDocument/2006/customXml" ds:itemID="{CE1CD6BF-EF2E-41CE-8571-8C92C815DA00}"/>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