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thé chaï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Skin sensitisation, Category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Hazardous to the aquatic environment – Chronic Hazard, Category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May cause an allergic skin reaction. Harmful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 word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Warning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Contains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Acétate de 4-tert-butylcyclohexyle; 1-(1,2,3,4,5,6,7,8-octahydro-2,3,8,8-tetramethyl-2-naphthyl)ethan-1-one; coumarin; methyl cedryl ether; cineole; alpha-iso-methylionone; cashmeran; cinnamaldehyde; Eugenol; (E)-1-(2,6,6-trimethyl-1,3-cyclohexadien-1-yl)-2-buten-1-one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May cause an allergic skin reaction.</w:t>
              <w:br/>
              <w:t>H412 - Harmful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P302+P352 - IF ON SKIN: Wash with plenty of soap and water.</w:t>
              <w:br/>
              <w:t>P333+P313 - If skin irritation or rash occurs: Get medical advice/attention.</w:t>
              <w:br/>
              <w:t>P501 - Dispose of contents and container to a sorting center, in accordance with local regulations.</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Acétate de 4-tert-butylcyclohexyle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32210-23-4</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1.167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Propanoic acid, 2-(1,1-dimethylpropoxy)-, propyl ester, (2S)-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319002-92-1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437-530-0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 cedryl ether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19870-74-7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cineole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470-82-6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207-431-5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0.333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alpha-iso-methylionone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0.274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cashmeran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33704-61-9</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251-649-3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br/>
              <w:t>Aquatic Chronic 2, H411</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203-213-9</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(Dermal), H312 (ATE=1260 mg/kg bodyweight)</w:t>
              <w:br/>
              <w:t>Skin Irrit. 2, H315</w:t>
              <w:br/>
              <w:t>Eye Irrit. 2, H319</w:t>
              <w:br/>
              <w:t>Skin Sens. 1A, H317</w:t>
              <w:br/>
              <w:t>Aquatic Chronic 3, H412</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97-53-0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202-589-1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(E)-1-(2,6,6-trimethyl-1,3-cyclohexadien-1-yl)-2-buten-1-one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23726-93-4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245-844-2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(Inhalation), H332</w:t>
              <w:br/>
              <w:t>Skin Irrit. 2, H315</w:t>
              <w:br/>
              <w:t>Skin Sens. 1A, H317</w:t>
              <w:br/>
              <w:t>Aquatic Chronic 2, H411</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Specific concentration limits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Product identifier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Specific concentration limits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CAS-No.</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Wash skin with plenty of water. Take off contaminated clothing. If skin irritation or rash occurs: Get medical advice/attention.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May cause an allergic skin reaction.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Ventilate spillage area. Avoid contact with skin and eyes. Avoid breathing dust/fume/gas/mist/vapours/spray.</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Avoid contact with skin and eyes. Avoid breathing dust/fume/gas/mist/vapours/spray.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Contaminated work clothing should not be allowed out of the workplace. Wash contaminated clothing before reuse. 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Hesperidaceae. Tea. Spicy.</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coumarin (91-64-5)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293 mg/kg bodyweight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bodyweight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cashmeran (33704-61-9)</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2685 mg/kg bodyweight Animal: rat, Animal sex: female, Guideline: OECD Guideline 401 (Acute Oral Toxicity), 95% CL: 2043 - 3529</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bodyweight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bodyweight Animal: guinea pig,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bodyweight Animal: rat, Guideline: OECD Guideline 402 (Acute Dermal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1260 mg/kg bodyweight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Inhalation - Rat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Eugenol (97-53-0)</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Animal sex: male, Guideline: OECD Guideline 423 (Acute Oral toxicity - Acute Toxic Class Method)</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1500 – 1500 mg/kg bodyweight Animal: mouse, Animal sex: 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May cause an allergic skin reaction.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bodyweight Animal: rat, Animal sex: female</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cashmeran (33704-61-9)</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150 mg/kg bodyweight Animal: rat, Animal sex: male, Guideline: OECD Guideline 421 (Reproduction / Developmental Toxicity Screening Test)</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1875 mg/kg bodyweight Animal: rat, Animal sex: female, Guideline: OECD Guideline 421 (Reproduction / Developmental Toxicity Screening Test)</w:t>
            </w:r>
          </w:p>
        </w:tc>
      </w:tr>
      <w:tr w14:paraId="7F80DA22"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ABE7414" w14:textId="39CCFB47">
            <w:pPr>
              <w:pStyle w:val="SDSTableTextNormal"/>
              <w:rPr>
                <w:noProof w:val="0"/>
              </w:rPr>
            </w:pPr>
            <w:r w:rsidRPr="0069446B" w:rsidR="00FA7F7F">
              <w:rPr>
                <w:noProof/>
              </w:rPr>
              <w:t>NOAEL (animal/male, F1)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777F1B7" w14:textId="10B7482F">
            <w:pPr>
              <w:pStyle w:val="SDSTableTextNormal"/>
              <w:rPr>
                <w:noProof w:val="0"/>
              </w:rPr>
            </w:pPr>
            <w:r w:rsidRPr="0069446B">
              <w:rPr>
                <w:noProof/>
              </w:rPr>
              <w:t>1875 mg/kg bodyweight Animal: rat, Animal sex: 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(subchronic, oral, animal/female,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bodyweight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cineole (470-82-6)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600 mg/kg bodyweight Animal: rat, Animal sex: female, Guideline: other:, Guideline: OECD Guideline 407 (Repeated Dose 28-Day Oral Toxicity Study in Rodents), Guideline: EPA OPPTS 870.3150 (90-Day Oral Toxicity in Non-rodents)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cashmeran (33704-61-9)</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 mg/kg bodyweight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bodyweight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Eugenol (97-53-0)</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(subchronic, oral, animal/male,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 900 mg/kg bodyweight Animal: mouse, Animal sex: male, Guideline: other:</w:t>
            </w:r>
          </w:p>
        </w:tc>
      </w:tr>
      <w:tr w14:paraId="72CFCC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5F431561">
            <w:pPr>
              <w:pStyle w:val="SDSTableTextNormal"/>
              <w:rPr>
                <w:noProof w:val="0"/>
              </w:rPr>
            </w:pPr>
            <w:r w:rsidRPr="0069446B" w:rsidR="00FA7F7F">
              <w:rPr>
                <w:noProof/>
              </w:rPr>
              <w:t>NOAEL (subchronic, oral, animal/female,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2AACB73">
            <w:pPr>
              <w:pStyle w:val="SDSTableTextNormal"/>
              <w:rPr>
                <w:noProof w:val="0"/>
              </w:rPr>
            </w:pPr>
            <w:r w:rsidRPr="0069446B">
              <w:rPr>
                <w:noProof/>
              </w:rPr>
              <w:t>450 mg/kg bodyweight Animal: mouse, Animal sex: female,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thé chaï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Harmful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Harmful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coumarin (91-64-5)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cineole (470-82-6)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57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100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74 mg/l Test organisms (species): Raphidocelis subcapitata (previous names: Pseudokirchneriella subcapitata, Selenastrum capricornutum)</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&gt; 74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cashmeran (33704-61-9)</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1.7 mg/l Test organisms (species): Oryzias latipes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1.5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10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Eugenol (97-53-0)</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1.05 mg/l Test organisms (species): Daphnia magna</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thé chaï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Acétate de 4-tert-butylcyclohexyle (32210-23-4)</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Propanoic acid, 2-(1,1-dimethylpropoxy)-, propyl ester, (2S)- (319002-92-1)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methyl cedryl ether (19870-74-7)</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cineole (470-82-6)</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alpha-iso-methylionone (127-51-5)</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cashmeran (33704-61-9)</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alpha-cedrene (469-61-4)</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Eugenol (97-53-0)</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(E)-1-(2,6,6-trimethyl-1,3-cyclohexadien-1-yl)-2-buten-1-one (23726-93-4)</w:t>
            </w:r>
          </w:p>
        </w:tc>
      </w:tr>
      <w:tr w14:paraId="2D6A99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cineole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cineole ; cinnamaldehyde ; Eugenol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cinnamaldehyde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(dermal),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(inhal.), Category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(oral), Category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 hazard, Category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liquids, Category 3</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 and vapour.</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be fatal if swallowed and enters airways.</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in contact with skin.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inhaled.</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7/29/2026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7/29/2026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thé chaï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thé chaï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7/29/2026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254D8D83-AE9A-4B0D-A3E0-203783B703F7}"/>
</file>

<file path=customXml/itemProps3.xml><?xml version="1.0" encoding="utf-8"?>
<ds:datastoreItem xmlns:ds="http://schemas.openxmlformats.org/officeDocument/2006/customXml" ds:itemID="{3EF0D13F-4F5D-4A10-9ADE-FDF154B5C8C7}"/>
</file>

<file path=customXml/itemProps4.xml><?xml version="1.0" encoding="utf-8"?>
<ds:datastoreItem xmlns:ds="http://schemas.openxmlformats.org/officeDocument/2006/customXml" ds:itemID="{DB904025-989C-4F64-9B02-64A00131D460}"/>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