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pivoine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May cause an allergic skin reaction. 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linalyl acetate; citronellol; 7-hydroxycitronellal; d-limonene; alpha-iso-methylionone; isoeugenol; α-methyl-1,3-benzodioxole-5-propionaldehyde;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α-methyl-1,3-benzodioxole-5-propionaldehyde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1205-17-0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214-881-6</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605-042-00-9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Green. Fresh.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α-methyl-1,3-benzodioxole-5-propionaldehyde (1205-17-0)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α-methyl-1,3-benzodioxole-5-propionaldehyde (1205-17-0)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750 mg/kg bodyweight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100 mg/kg bodyweight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bodyweight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dust/mist/fume,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pivoine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α-methyl-1,3-benzodioxole-5-propionaldehyde (1205-17-0)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5.3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28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pivoine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α-methyl-1,3-benzodioxole-5-propionaldehyde (1205-17-0)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citronellol ; 7-hydroxycitronellal ; d-limonene ; isoeugenol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α-methyl-1,3-benzodioxole-5-propionaldehyde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pivoine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pivoine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CD28264-64CE-4F15-906B-4EA361119408}"/>
</file>

<file path=customXml/itemProps3.xml><?xml version="1.0" encoding="utf-8"?>
<ds:datastoreItem xmlns:ds="http://schemas.openxmlformats.org/officeDocument/2006/customXml" ds:itemID="{35E93FF6-2DB9-4774-BFC9-CB07EDB89CD1}"/>
</file>

<file path=customXml/itemProps4.xml><?xml version="1.0" encoding="utf-8"?>
<ds:datastoreItem xmlns:ds="http://schemas.openxmlformats.org/officeDocument/2006/customXml" ds:itemID="{725692E8-8779-4FF5-AE04-4E00C7D88A59}"/>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