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oriental et encens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isoeugenol;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0.07497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Aniseed. Vanilla.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oriental et encens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oriental et encens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isoeugenol ; anisaldehyde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oriental et encens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oriental et encens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80BBAF-9084-4308-8E7A-1B60F20B2F39}"/>
</file>

<file path=customXml/itemProps3.xml><?xml version="1.0" encoding="utf-8"?>
<ds:datastoreItem xmlns:ds="http://schemas.openxmlformats.org/officeDocument/2006/customXml" ds:itemID="{A7DD072F-D9C9-4FCA-B689-9239DAE2F7FB}"/>
</file>

<file path=customXml/itemProps4.xml><?xml version="1.0" encoding="utf-8"?>
<ds:datastoreItem xmlns:ds="http://schemas.openxmlformats.org/officeDocument/2006/customXml" ds:itemID="{1B8AA921-D827-436A-A84A-97CF98978ED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