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nuances de noir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cyclamen aldehyde,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Cyprus. Floral. Leather.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cyclamen aldehyde (103-95-7)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bodyweight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nuances de noir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cyclamen aldehyde (103-95-7)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nuances de noir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cyclamen aldehyde (103-95-7)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cyclamen aldehyde,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nuances de noir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nuances de noir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826021D-93FD-4B75-A441-906A7F5D1940}"/>
</file>

<file path=customXml/itemProps3.xml><?xml version="1.0" encoding="utf-8"?>
<ds:datastoreItem xmlns:ds="http://schemas.openxmlformats.org/officeDocument/2006/customXml" ds:itemID="{7734190F-A3F0-4BD0-BC6D-221D6DC2270D}"/>
</file>

<file path=customXml/itemProps4.xml><?xml version="1.0" encoding="utf-8"?>
<ds:datastoreItem xmlns:ds="http://schemas.openxmlformats.org/officeDocument/2006/customXml" ds:itemID="{8735ACF1-E5A0-4626-B813-237E4A0EA267}"/>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