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musc blanc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isoeugenol.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Aldehyde.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musc blanc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musc blanc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isoeugenol (97-54-1)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isoeugenol.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musc blanc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musc blanc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4/28/2026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579FFD4-E8FC-4314-AFDA-F13D7F61F547}"/>
</file>

<file path=customXml/itemProps3.xml><?xml version="1.0" encoding="utf-8"?>
<ds:datastoreItem xmlns:ds="http://schemas.openxmlformats.org/officeDocument/2006/customXml" ds:itemID="{8C4511ED-943C-43AC-ADDB-DBB6AC089C46}"/>
</file>

<file path=customXml/itemProps4.xml><?xml version="1.0" encoding="utf-8"?>
<ds:datastoreItem xmlns:ds="http://schemas.openxmlformats.org/officeDocument/2006/customXml" ds:itemID="{B9295B3B-7DFB-4438-8921-CDFB242ACDD1}"/>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