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musc blanc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alpha-iso-methylionone, benzyl salicylate, HYDROXYCITRONELLAL, citronellol,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Aldehyde. Musk.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musc blanc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musc blanc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alpha-iso-methylionone, benzyl salicylate, HYDROXYCITRONELLAL, citronellol, coumarin.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musc blanc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musc blanc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ABF971A-45ED-4470-ABDF-4302E549F5E0}"/>
</file>

<file path=customXml/itemProps3.xml><?xml version="1.0" encoding="utf-8"?>
<ds:datastoreItem xmlns:ds="http://schemas.openxmlformats.org/officeDocument/2006/customXml" ds:itemID="{329D9317-16A4-4C68-AC84-EB45D1969857}"/>
</file>

<file path=customXml/itemProps4.xml><?xml version="1.0" encoding="utf-8"?>
<ds:datastoreItem xmlns:ds="http://schemas.openxmlformats.org/officeDocument/2006/customXml" ds:itemID="{78FE3F3E-8D4D-4B1F-AE19-FEB01248C072}"/>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