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monoï coco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p w:rsidR="00827634" w:rsidRPr="0069446B" w:rsidP="009E5102" w14:paraId="29F388B8" w14:textId="4336E5B9">
      <w:pPr>
        <w:pStyle w:val="SDSTextNormal"/>
        <w:rPr>
          <w:noProof/>
        </w:rPr>
      </w:pPr>
      <w:r w:rsidRPr="0069446B">
        <w:rPr>
          <w:noProof/>
        </w:rPr>
        <w:t>Not classified</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To our knowledge, this product does not present any particular risk, provided it is handled in accordance with good occupational hygiene and safety practice.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benzyl alcohol, HYDROXYCITRONELLAL, linalool, coumarin, HEXYL CINNAMAL, benzyl salicylate.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101-86-0</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0.9548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0.3815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7-hydroxycitronellal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107-75-5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203-518-7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0.3185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0.2548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0.2548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100-51-6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202-859-9</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0.1295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(ATE=1570 mg/kg)</w:t>
              <w:br/>
              <w:t>Eye Irrit. 2, H319</w:t>
              <w:br/>
              <w:t>Skin Sens. 1B,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Floral. Fruity. tuberose. coconut.</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bodyweight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bodyweight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7-hydroxycitronellal (107-75-5)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6400 mg/kg bodyweight Animal: rat, Guideline: OECD Guideline 401 (Acute Oral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2000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bodyweight Animal: rat, Guideline: OECD Guideline 401 (Acute Oral Toxicity), 95% CL: 2440 - 3180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bodyweight Animal: mouse, Guideline: OECD Guideline 401 (Acute Oral Toxicity), 95% CL: 2620 - 3620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bodyweight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bodyweight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bodyweight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7-hydroxycitronellal (107-75-5)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(chronic, oral, animal/male, 2 years)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bodyweight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bodyweight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alcohol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bodyweight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7-hydroxycitronellal (107-75-5)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bodyweight Animal: rat, Guideline: OECD Guideline 453 (Combined Chronic Toxicity / Carcinogenicity Studies)</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(subchronic, oral, animal/male,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bodyweight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(subchronic, oral, animal/female,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bodyweight Animal: mouse, Animal sex: female</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monoï coco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alcohol (100-51-6)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460 mg/l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230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7-hydroxycitronellal (107-75-5)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31.6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410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123.32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monoï coco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alcohol (100-51-6)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7-hydroxycitronellal (107-75-5)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p w:rsidR="00A65092" w:rsidRPr="0069446B" w:rsidP="00A65092" w14:paraId="1965DBDA" w14:textId="0FFE3A91">
      <w:pPr>
        <w:pStyle w:val="SDSTextNormal"/>
      </w:pPr>
      <w:r>
        <w:rPr>
          <w:noProof/>
        </w:rPr>
        <w:t>Contains no substance(s) listed on REACH Annex XVII (Restriction Conditions)</w:t>
      </w:r>
    </w:p>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(oral),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benzyl alcohol, HYDROXYCITRONELLAL, linalool, coumarin, HEXYL CINNAMAL, benzyl salicylate. May produce an allergic reaction.</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6/26/2026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6/26/2026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monoï coco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monoï coco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6/26/2026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F9916090-00B9-4EBD-9AA7-3BE0FAE98197}"/>
</file>

<file path=customXml/itemProps3.xml><?xml version="1.0" encoding="utf-8"?>
<ds:datastoreItem xmlns:ds="http://schemas.openxmlformats.org/officeDocument/2006/customXml" ds:itemID="{43BC146D-E62F-4265-BF75-5837E1266423}"/>
</file>

<file path=customXml/itemProps4.xml><?xml version="1.0" encoding="utf-8"?>
<ds:datastoreItem xmlns:ds="http://schemas.openxmlformats.org/officeDocument/2006/customXml" ds:itemID="{629CDAE1-FA50-465F-8C12-5F6FA0555499}"/>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