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Override PartName="/customXml/itemProps2.xml" ContentType="application/vnd.openxmlformats-officedocument.customXmlProperties+xml"/>
  <Override PartName="/customXml/itemProps3.xml" ContentType="application/vnd.openxmlformats-officedocument.customXmlProperties+xml"/>
  <Override PartName="/customXml/item1.xml" ContentType="application/xml"/>
  <Override PartName="/customXml/itemProps4.xml" ContentType="application/vnd.openxmlformats-officedocument.customXmlPropertie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4.8.0 -->
  <w:body>
    <w:p w:rsidR="00827634" w:rsidRPr="0069446B" w:rsidP="007E06A5" w14:paraId="0DA4D0CF" w14:textId="50BDAD19">
      <w:pPr>
        <w:pStyle w:val="SDSTextHeading1"/>
        <w:pBdr>
          <w:top w:val="single" w:sz="4" w:space="3" w:color="auto"/>
          <w:left w:val="single" w:sz="4" w:space="0" w:color="auto"/>
          <w:bottom w:val="single" w:sz="4" w:space="1" w:color="auto"/>
          <w:right w:val="single" w:sz="4" w:space="0" w:color="auto"/>
          <w:between w:val="single" w:sz="4" w:space="3" w:color="auto"/>
          <w:bar w:val="single" w:sz="4" w:space="0" w:color="auto"/>
        </w:pBdr>
        <w:shd w:val="clear" w:color="auto" w:fill="FFFFFF" w:themeFill="background2"/>
        <w:rPr>
          <w:noProof w:val="0"/>
          <w:color w:val="auto"/>
          <w:lang w:val="fr-BE"/>
        </w:rPr>
      </w:pPr>
      <w:r w:rsidRPr="007E06A5" w:rsidR="00FA7F7F">
        <w:rPr>
          <w:noProof/>
          <w:color w:val="auto"/>
          <w:lang w:val="fr-BE"/>
        </w:rPr>
        <w:t>SECTION 1</w:t>
      </w:r>
      <w:r w:rsidRPr="007E06A5">
        <w:rPr>
          <w:noProof w:val="0"/>
          <w:color w:val="auto"/>
          <w:lang w:val="fr-BE"/>
        </w:rPr>
        <w:t xml:space="preserve">: </w:t>
      </w:r>
      <w:r w:rsidRPr="007E06A5" w:rsidR="00BD5FB4">
        <w:rPr>
          <w:noProof/>
          <w:color w:val="auto"/>
          <w:lang w:val="fr-BE"/>
        </w:rPr>
        <w:t>Identification of the substance/mixture and of the company/undertaking</w:t>
      </w:r>
    </w:p>
    <w:p w:rsidR="00827634" w:rsidRPr="0069446B" w:rsidP="00E62D88" w14:paraId="06EB3EF0" w14:textId="1B4A6D23">
      <w:pPr>
        <w:pStyle w:val="SDSTextHeading2"/>
        <w:rPr>
          <w:noProof w:val="0"/>
          <w:color w:val="auto"/>
        </w:rPr>
      </w:pPr>
      <w:r w:rsidRPr="0069446B" w:rsidR="00DD1AEA">
        <w:rPr>
          <w:noProof w:val="0"/>
          <w:color w:val="auto"/>
        </w:rPr>
        <w:t xml:space="preserve">1.1. </w:t>
      </w:r>
      <w:r w:rsidRPr="0069446B" w:rsidR="00FA7F7F">
        <w:rPr>
          <w:noProof/>
          <w:color w:val="auto"/>
        </w:rPr>
        <w:t>Product identifier</w:t>
      </w:r>
    </w:p>
    <w:tbl>
      <w:tblPr>
        <w:tblStyle w:val="SDSTableWithoutBorders"/>
        <w:tblW w:w="10488" w:type="dxa"/>
        <w:tblLayout w:type="fixed"/>
        <w:tblLook w:val="04A0"/>
      </w:tblPr>
      <w:tblGrid>
        <w:gridCol w:w="3685"/>
        <w:gridCol w:w="283"/>
        <w:gridCol w:w="6520"/>
      </w:tblGrid>
      <w:tr w14:paraId="1D354F54" w14:textId="77777777" w:rsidTr="00EC5D18">
        <w:tblPrEx>
          <w:tblW w:w="10488" w:type="dxa"/>
          <w:tblLayout w:type="fixed"/>
          <w:tblLook w:val="04A0"/>
        </w:tblPrEx>
        <w:trPr>
          <w:trHeight w:val="20"/>
        </w:trPr>
        <w:tc>
          <w:tcPr>
            <w:tcW w:w="3685" w:type="dxa"/>
            <w:tcBorders>
              <w:top w:val="none" w:sz="0" w:space="0" w:color="000000"/>
              <w:left w:val="none" w:sz="0" w:space="0" w:color="000000"/>
              <w:bottom w:val="none" w:sz="0" w:space="0" w:color="000000"/>
              <w:right w:val="none" w:sz="0" w:space="0" w:color="000000"/>
            </w:tcBorders>
          </w:tcPr>
          <w:p w:rsidR="00827634" w:rsidRPr="0069446B" w:rsidP="009B0F88" w14:paraId="13898FEC" w14:textId="358F5014">
            <w:pPr>
              <w:pStyle w:val="SDSTableTextNormal"/>
              <w:rPr>
                <w:noProof w:val="0"/>
              </w:rPr>
            </w:pPr>
            <w:r w:rsidRPr="0069446B" w:rsidR="00FA7F7F">
              <w:rPr>
                <w:noProof/>
              </w:rPr>
              <w:t>Product form</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1F63149F"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C229FC" w:rsidRPr="0069446B" w:rsidP="009B0F88" w14:paraId="50778DB1" w14:textId="658E6091">
            <w:pPr>
              <w:pStyle w:val="SDSTableTextNormal"/>
              <w:rPr>
                <w:noProof w:val="0"/>
              </w:rPr>
            </w:pPr>
            <w:r w:rsidRPr="0069446B" w:rsidR="00FA7F7F">
              <w:rPr>
                <w:noProof/>
              </w:rPr>
              <w:t>Mixture</w:t>
            </w:r>
          </w:p>
        </w:tc>
      </w:tr>
      <w:tr w14:paraId="32B8B36C" w14:textId="77777777" w:rsidTr="00EC5D18">
        <w:tblPrEx>
          <w:tblW w:w="10488" w:type="dxa"/>
          <w:tblLayout w:type="fixed"/>
          <w:tblLook w:val="04A0"/>
        </w:tblPrEx>
        <w:trPr>
          <w:trHeight w:val="20"/>
        </w:trPr>
        <w:tc>
          <w:tcPr>
            <w:tcW w:w="3685" w:type="dxa"/>
            <w:tcBorders>
              <w:top w:val="none" w:sz="0" w:space="0" w:color="000000"/>
              <w:left w:val="none" w:sz="0" w:space="0" w:color="000000"/>
              <w:bottom w:val="none" w:sz="0" w:space="0" w:color="000000"/>
              <w:right w:val="none" w:sz="0" w:space="0" w:color="000000"/>
            </w:tcBorders>
          </w:tcPr>
          <w:p w:rsidR="00827634" w:rsidRPr="0069446B" w:rsidP="009B0F88" w14:paraId="21311D10" w14:textId="0C400DB4">
            <w:pPr>
              <w:pStyle w:val="SDSTableTextNormal"/>
              <w:rPr>
                <w:noProof w:val="0"/>
              </w:rPr>
            </w:pPr>
            <w:r w:rsidRPr="0069446B" w:rsidR="00FA7F7F">
              <w:rPr>
                <w:noProof/>
              </w:rPr>
              <w:t>Trade name</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7434B697"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254DBF82" w14:textId="3974F0E8">
            <w:pPr>
              <w:pStyle w:val="SDSTableTextNormal"/>
              <w:rPr>
                <w:noProof w:val="0"/>
              </w:rPr>
            </w:pPr>
            <w:r w:rsidRPr="0069446B">
              <w:rPr>
                <w:noProof/>
              </w:rPr>
              <w:t>Candle lilas 7%</w:t>
            </w:r>
          </w:p>
        </w:tc>
      </w:tr>
      <w:tr w14:paraId="5E8C0728" w14:textId="77777777" w:rsidTr="00EC5D18">
        <w:tblPrEx>
          <w:tblW w:w="10488" w:type="dxa"/>
          <w:tblLayout w:type="fixed"/>
          <w:tblLook w:val="04A0"/>
        </w:tblPrEx>
        <w:trPr>
          <w:trHeight w:val="20"/>
        </w:trPr>
        <w:tc>
          <w:tcPr>
            <w:tcW w:w="3685" w:type="dxa"/>
            <w:tcBorders>
              <w:top w:val="none" w:sz="0" w:space="0" w:color="000000"/>
              <w:left w:val="none" w:sz="0" w:space="0" w:color="000000"/>
              <w:bottom w:val="none" w:sz="0" w:space="0" w:color="000000"/>
              <w:right w:val="none" w:sz="0" w:space="0" w:color="000000"/>
            </w:tcBorders>
          </w:tcPr>
          <w:p w:rsidR="007F0CE9" w:rsidRPr="0069446B" w:rsidP="009B0F88" w14:paraId="2F4626EA" w14:textId="2DA00D48">
            <w:pPr>
              <w:pStyle w:val="SDSTableTextNormal"/>
              <w:rPr>
                <w:noProof w:val="0"/>
              </w:rPr>
            </w:pPr>
            <w:r w:rsidRPr="0069446B" w:rsidR="00FA7F7F">
              <w:rPr>
                <w:noProof/>
              </w:rPr>
              <w:t>UFI</w:t>
            </w:r>
          </w:p>
        </w:tc>
        <w:tc>
          <w:tcPr>
            <w:tcW w:w="283" w:type="dxa"/>
            <w:tcBorders>
              <w:top w:val="none" w:sz="0" w:space="0" w:color="000000"/>
              <w:left w:val="none" w:sz="0" w:space="0" w:color="000000"/>
              <w:bottom w:val="none" w:sz="0" w:space="0" w:color="000000"/>
              <w:right w:val="none" w:sz="0" w:space="0" w:color="000000"/>
            </w:tcBorders>
          </w:tcPr>
          <w:p w:rsidR="007F0CE9" w:rsidRPr="0069446B" w:rsidP="00E10F57" w14:paraId="314FB999" w14:textId="2CB4C2E3">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7F0CE9" w:rsidRPr="0069446B" w:rsidP="009B0F88" w14:paraId="5A8FED36" w14:textId="48A2F26C">
            <w:pPr>
              <w:pStyle w:val="SDSTableTextNormal"/>
              <w:rPr>
                <w:noProof w:val="0"/>
              </w:rPr>
            </w:pPr>
            <w:r w:rsidRPr="0069446B" w:rsidR="00FA7F7F">
              <w:rPr>
                <w:noProof/>
              </w:rPr>
              <w:t>XXXX-XXXX-XXXX-XXXX</w:t>
            </w:r>
          </w:p>
        </w:tc>
      </w:tr>
    </w:tbl>
    <w:p w:rsidR="00827634" w:rsidRPr="0069446B" w:rsidP="00E62D88" w14:paraId="12F6B4CF" w14:textId="7B904A14">
      <w:pPr>
        <w:pStyle w:val="SDSTextHeading2"/>
        <w:rPr>
          <w:noProof w:val="0"/>
          <w:color w:val="auto"/>
          <w:lang w:val="en-US"/>
        </w:rPr>
      </w:pPr>
      <w:r w:rsidRPr="0069446B" w:rsidR="00DD1AEA">
        <w:rPr>
          <w:noProof w:val="0"/>
          <w:color w:val="auto"/>
          <w:lang w:val="en-US"/>
        </w:rPr>
        <w:t xml:space="preserve">1.2. </w:t>
      </w:r>
      <w:r w:rsidRPr="0069446B" w:rsidR="00E03F34">
        <w:rPr>
          <w:noProof/>
          <w:color w:val="auto"/>
          <w:lang w:val="en-US"/>
        </w:rPr>
        <w:t>Relevant identified uses of the substance or mixture and uses advised against</w:t>
      </w:r>
    </w:p>
    <w:p w:rsidR="00815CDF" w:rsidRPr="0069446B" w:rsidP="00815CDF" w14:paraId="5FFA2E05" w14:textId="08DFA0E8">
      <w:pPr>
        <w:pStyle w:val="SDSTextHeading3"/>
        <w:rPr>
          <w:noProof w:val="0"/>
          <w:color w:val="auto"/>
          <w:lang w:val="en-US"/>
        </w:rPr>
      </w:pPr>
      <w:r w:rsidRPr="0069446B" w:rsidR="00FA7F7F">
        <w:rPr>
          <w:noProof/>
          <w:color w:val="auto"/>
          <w:lang w:val="en-US"/>
        </w:rPr>
        <w:t>Relevant identified uses</w:t>
      </w:r>
    </w:p>
    <w:p w:rsidR="00827634" w:rsidRPr="0069446B" w:rsidP="009E5102" w14:paraId="2D05B3D4" w14:textId="5E45E9EA">
      <w:pPr>
        <w:pStyle w:val="SDSTextNormal"/>
      </w:pPr>
      <w:r w:rsidRPr="0069446B">
        <w:rPr>
          <w:noProof/>
        </w:rPr>
        <w:t>Intended for general public</w:t>
      </w:r>
    </w:p>
    <w:tbl>
      <w:tblPr>
        <w:tblStyle w:val="SDSTableWithoutBorders"/>
        <w:tblW w:w="10488" w:type="dxa"/>
        <w:tblLayout w:type="fixed"/>
        <w:tblLook w:val="04A0"/>
      </w:tblPr>
      <w:tblGrid>
        <w:gridCol w:w="3685"/>
        <w:gridCol w:w="283"/>
        <w:gridCol w:w="6520"/>
      </w:tblGrid>
      <w:tr w14:paraId="73A03078" w14:textId="77777777" w:rsidTr="00A8687A">
        <w:tblPrEx>
          <w:tblW w:w="10488" w:type="dxa"/>
          <w:tblLayout w:type="fixed"/>
          <w:tblLook w:val="04A0"/>
        </w:tblPrEx>
        <w:tc>
          <w:tcPr>
            <w:tcW w:w="3685" w:type="dxa"/>
            <w:tcBorders>
              <w:top w:val="none" w:sz="0" w:space="0" w:color="000000"/>
              <w:left w:val="none" w:sz="0" w:space="0" w:color="000000"/>
              <w:bottom w:val="none" w:sz="0" w:space="0" w:color="000000"/>
              <w:right w:val="none" w:sz="0" w:space="0" w:color="000000"/>
            </w:tcBorders>
          </w:tcPr>
          <w:p w:rsidR="00827634" w:rsidRPr="0069446B" w:rsidP="009B0F88" w14:paraId="3418E402" w14:textId="563429DC">
            <w:pPr>
              <w:pStyle w:val="SDSTableTextNormal"/>
              <w:rPr>
                <w:noProof w:val="0"/>
              </w:rPr>
            </w:pPr>
            <w:r w:rsidRPr="0069446B" w:rsidR="00FA7F7F">
              <w:rPr>
                <w:noProof/>
              </w:rPr>
              <w:t>Main use category</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39EFFE2A"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46F65824" w14:textId="396EDEE7">
            <w:pPr>
              <w:pStyle w:val="SDSTableTextNormal"/>
              <w:rPr>
                <w:noProof w:val="0"/>
              </w:rPr>
            </w:pPr>
            <w:r w:rsidRPr="0069446B" w:rsidR="00FA7F7F">
              <w:rPr>
                <w:noProof/>
              </w:rPr>
              <w:t>Consumer use</w:t>
            </w:r>
          </w:p>
        </w:tc>
      </w:tr>
      <w:tr w14:paraId="43D15BD7" w14:textId="77777777" w:rsidTr="00A8687A">
        <w:tblPrEx>
          <w:tblW w:w="10488" w:type="dxa"/>
          <w:tblLayout w:type="fixed"/>
          <w:tblLook w:val="04A0"/>
        </w:tblPrEx>
        <w:tc>
          <w:tcPr>
            <w:tcW w:w="3685" w:type="dxa"/>
            <w:tcBorders>
              <w:top w:val="none" w:sz="0" w:space="0" w:color="000000"/>
              <w:left w:val="none" w:sz="0" w:space="0" w:color="000000"/>
              <w:bottom w:val="none" w:sz="0" w:space="0" w:color="000000"/>
              <w:right w:val="none" w:sz="0" w:space="0" w:color="000000"/>
            </w:tcBorders>
          </w:tcPr>
          <w:p w:rsidR="00827634" w:rsidRPr="0069446B" w:rsidP="009B0F88" w14:paraId="2EE73997" w14:textId="5C928D22">
            <w:pPr>
              <w:pStyle w:val="SDSTableTextNormal"/>
              <w:rPr>
                <w:noProof w:val="0"/>
              </w:rPr>
            </w:pPr>
            <w:r w:rsidRPr="0069446B" w:rsidR="00FA7F7F">
              <w:rPr>
                <w:noProof/>
              </w:rPr>
              <w:t>Use of the substance/mixture</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779928CC"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49BF1D3C" w14:textId="0FDC1A03">
            <w:pPr>
              <w:pStyle w:val="SDSTableTextNormal"/>
              <w:rPr>
                <w:noProof w:val="0"/>
              </w:rPr>
            </w:pPr>
            <w:r w:rsidRPr="0069446B" w:rsidR="00FA7F7F">
              <w:rPr>
                <w:noProof/>
              </w:rPr>
              <w:t>Scented candle intended for the general public.</w:t>
            </w:r>
          </w:p>
        </w:tc>
      </w:tr>
    </w:tbl>
    <w:p w:rsidR="00827634" w:rsidRPr="0069446B" w:rsidP="00E62D88" w14:paraId="2AC43C5F" w14:textId="76AA476D">
      <w:pPr>
        <w:pStyle w:val="SDSTextHeading2"/>
        <w:rPr>
          <w:noProof w:val="0"/>
          <w:color w:val="auto"/>
          <w:lang w:val="en-GB"/>
        </w:rPr>
      </w:pPr>
      <w:r w:rsidRPr="0069446B" w:rsidR="00DD1AEA">
        <w:rPr>
          <w:noProof w:val="0"/>
          <w:color w:val="auto"/>
          <w:lang w:val="en-GB"/>
        </w:rPr>
        <w:t xml:space="preserve">1.3. </w:t>
      </w:r>
      <w:r w:rsidRPr="0069446B" w:rsidR="00BD5FB4">
        <w:rPr>
          <w:noProof/>
          <w:color w:val="auto"/>
          <w:lang w:val="en-GB"/>
        </w:rPr>
        <w:t>Details of the supplier of the safety data sheet</w:t>
      </w:r>
    </w:p>
    <w:tbl>
      <w:tblPr>
        <w:tblStyle w:val="SDSTableWithoutBorders"/>
        <w:tblpPr w:leftFromText="141" w:rightFromText="141" w:vertAnchor="text" w:tblpY="1"/>
        <w:tblW w:w="10485" w:type="dxa"/>
        <w:tblLayout w:type="fixed"/>
        <w:tblLook w:val="04A0"/>
      </w:tblPr>
      <w:tblGrid>
        <w:gridCol w:w="10485"/>
      </w:tblGrid>
      <w:tr w14:paraId="621BB701" w14:textId="77777777" w:rsidTr="00D85632">
        <w:tblPrEx>
          <w:tblW w:w="10485" w:type="dxa"/>
          <w:tblLayout w:type="fixed"/>
          <w:tblLook w:val="04A0"/>
        </w:tblPrEx>
        <w:tc>
          <w:tcPr>
            <w:tcW w:w="10485" w:type="dxa"/>
            <w:tcBorders>
              <w:top w:val="none" w:sz="0" w:space="0" w:color="000000"/>
              <w:left w:val="none" w:sz="0" w:space="0" w:color="000000"/>
              <w:bottom w:val="none" w:sz="0" w:space="0" w:color="000000"/>
              <w:right w:val="none" w:sz="0" w:space="0" w:color="000000"/>
            </w:tcBorders>
            <w:hideMark/>
          </w:tcPr>
          <w:p w:rsidR="00D85632" w:rsidRPr="0069446B" w:rsidP="00662B57" w14:paraId="7B4A46D5" w14:textId="1AED66EF">
            <w:pPr>
              <w:pStyle w:val="SDSTableTextNormal"/>
              <w:rPr>
                <w:noProof w:val="0"/>
              </w:rPr>
            </w:pPr>
            <w:r>
              <w:rPr>
                <w:rStyle w:val="DefaultParagraphFont"/>
                <w:rFonts w:ascii="Arial" w:eastAsia="Times New Roman" w:hAnsi="Arial" w:cs="Arial"/>
                <w:b w:val="0"/>
                <w:bCs w:val="0"/>
                <w:i w:val="0"/>
                <w:iCs w:val="0"/>
                <w:caps w:val="0"/>
                <w:smallCaps w:val="0"/>
                <w:strike w:val="0"/>
                <w:dstrike w:val="0"/>
                <w:outline w:val="0"/>
                <w:shadow w:val="0"/>
                <w:emboss w:val="0"/>
                <w:imprint w:val="0"/>
                <w:noProof/>
                <w:snapToGrid/>
                <w:vanish w:val="0"/>
                <w:color w:val="auto"/>
                <w:spacing w:val="0"/>
                <w:w w:val="100"/>
                <w:kern w:val="0"/>
                <w:position w:val="0"/>
                <w:sz w:val="16"/>
                <w:szCs w:val="12"/>
                <w:highlight w:val="none"/>
                <w:u w:val="none" w:color="auto"/>
                <w:effect w:val="none"/>
                <w:vertAlign w:val="baseline"/>
                <w:rtl w:val="0"/>
                <w:cs w:val="0"/>
                <w:lang w:val="en-GB" w:eastAsia="nl-NL" w:bidi="ar-SA"/>
              </w:rPr>
              <w:t>LAB SAS</w:t>
              <w:br/>
              <w:t>1 rue de la clef des champs</w:t>
              <w:br/>
              <w:t>68600 , Volgelsheim</w:t>
              <w:br/>
              <w:t>France</w:t>
              <w:br/>
              <w:t>T 0389227765</w:t>
              <w:br/>
            </w:r>
            <w:hyperlink r:id="rId5" w:history="1">
              <w:r>
                <w:rPr>
                  <w:rStyle w:val="DefaultParagraphFont"/>
                  <w:rFonts w:ascii="Arial" w:eastAsia="Times New Roman" w:hAnsi="Arial" w:cs="Arial"/>
                  <w:b w:val="0"/>
                  <w:bCs w:val="0"/>
                  <w:i w:val="0"/>
                  <w:iCs w:val="0"/>
                  <w:caps w:val="0"/>
                  <w:smallCaps w:val="0"/>
                  <w:strike w:val="0"/>
                  <w:dstrike w:val="0"/>
                  <w:outline w:val="0"/>
                  <w:shadow w:val="0"/>
                  <w:emboss w:val="0"/>
                  <w:imprint w:val="0"/>
                  <w:noProof/>
                  <w:snapToGrid/>
                  <w:vanish w:val="0"/>
                  <w:color w:val="0000EE"/>
                  <w:spacing w:val="0"/>
                  <w:w w:val="100"/>
                  <w:kern w:val="0"/>
                  <w:position w:val="0"/>
                  <w:sz w:val="16"/>
                  <w:szCs w:val="12"/>
                  <w:highlight w:val="none"/>
                  <w:u w:val="single" w:color="0000EE"/>
                  <w:effect w:val="none"/>
                  <w:vertAlign w:val="baseline"/>
                  <w:rtl w:val="0"/>
                  <w:cs w:val="0"/>
                  <w:lang w:val="en-GB" w:eastAsia="nl-NL" w:bidi="ar-SA"/>
                </w:rPr>
                <w:t>office@labsys.fr</w:t>
              </w:r>
            </w:hyperlink>
          </w:p>
        </w:tc>
      </w:tr>
    </w:tbl>
    <w:p w:rsidR="00827634" w:rsidRPr="0069446B" w:rsidP="00E62D88" w14:paraId="42BC955B" w14:textId="05295265">
      <w:pPr>
        <w:pStyle w:val="SDSTextHeading2"/>
        <w:rPr>
          <w:noProof w:val="0"/>
          <w:color w:val="auto"/>
          <w:lang w:val="en-GB"/>
        </w:rPr>
      </w:pPr>
      <w:r w:rsidRPr="0069446B" w:rsidR="00DD1AEA">
        <w:rPr>
          <w:noProof w:val="0"/>
          <w:color w:val="auto"/>
          <w:lang w:val="en-GB"/>
        </w:rPr>
        <w:t xml:space="preserve">1.4. </w:t>
      </w:r>
      <w:r w:rsidRPr="0069446B" w:rsidR="00FA7F7F">
        <w:rPr>
          <w:noProof/>
          <w:color w:val="auto"/>
          <w:lang w:val="en-GB"/>
        </w:rPr>
        <w:t>Emergency telephone number</w:t>
      </w:r>
    </w:p>
    <w:p w:rsidR="00827634" w:rsidRPr="0069446B" w:rsidP="009E5102" w14:paraId="0577B65B" w14:textId="600A4325">
      <w:pPr>
        <w:pStyle w:val="SDSTextNormal"/>
        <w:bidi w:val="0"/>
        <w:rPr>
          <w:rtl w:val="0"/>
          <w:lang w:val="fr-BE"/>
        </w:rPr>
      </w:pPr>
      <w:r w:rsidRPr="0069446B">
        <w:rPr>
          <w:rtl w:val="0"/>
          <w:lang w:val="fr-BE"/>
        </w:rPr>
        <w:t>No additional information available</w:t>
      </w:r>
    </w:p>
    <w:p w:rsidR="00827634" w:rsidRPr="0069446B" w:rsidP="007E06A5" w14:paraId="5C9B791B" w14:textId="51666D4B">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fr-BE"/>
        </w:rPr>
      </w:pPr>
      <w:r w:rsidRPr="0069446B" w:rsidR="00FA7F7F">
        <w:rPr>
          <w:noProof/>
          <w:color w:val="auto"/>
          <w:lang w:val="fr-BE"/>
        </w:rPr>
        <w:t>SECTION 2</w:t>
      </w:r>
      <w:r w:rsidRPr="0069446B">
        <w:rPr>
          <w:noProof w:val="0"/>
          <w:color w:val="auto"/>
          <w:lang w:val="fr-BE"/>
        </w:rPr>
        <w:t xml:space="preserve">: </w:t>
      </w:r>
      <w:r w:rsidRPr="0069446B" w:rsidR="00FA7F7F">
        <w:rPr>
          <w:noProof/>
          <w:color w:val="auto"/>
          <w:lang w:val="fr-BE"/>
        </w:rPr>
        <w:t>Hazards identification</w:t>
      </w:r>
    </w:p>
    <w:p w:rsidR="00827634" w:rsidRPr="0069446B" w:rsidP="00E62D88" w14:paraId="5381D58D" w14:textId="1A981694">
      <w:pPr>
        <w:pStyle w:val="SDSTextHeading2"/>
        <w:rPr>
          <w:noProof w:val="0"/>
          <w:color w:val="auto"/>
          <w:lang w:val="fr-BE"/>
        </w:rPr>
      </w:pPr>
      <w:r w:rsidRPr="0069446B" w:rsidR="00DD1AEA">
        <w:rPr>
          <w:noProof w:val="0"/>
          <w:color w:val="auto"/>
          <w:lang w:val="fr-BE"/>
        </w:rPr>
        <w:t xml:space="preserve">2.1. </w:t>
      </w:r>
      <w:r w:rsidRPr="0069446B" w:rsidR="00BD5FB4">
        <w:rPr>
          <w:noProof/>
          <w:color w:val="auto"/>
          <w:lang w:val="fr-BE"/>
        </w:rPr>
        <w:t>Classification of the substance or mixture</w:t>
      </w:r>
    </w:p>
    <w:p w:rsidR="00827634" w:rsidRPr="0069446B" w:rsidP="00EE0840" w14:paraId="5A5BA6A5" w14:textId="56A2E9A0">
      <w:pPr>
        <w:pStyle w:val="SDSTextHeading3"/>
        <w:rPr>
          <w:noProof w:val="0"/>
          <w:color w:val="auto"/>
          <w:lang w:val="fr-BE"/>
        </w:rPr>
      </w:pPr>
      <w:r w:rsidRPr="0069446B">
        <w:rPr>
          <w:noProof/>
          <w:color w:val="auto"/>
          <w:lang w:val="fr-BE"/>
        </w:rPr>
        <w:t>Classification according to Regulation (EC) No. 1272/2008 [CLP]</w:t>
      </w:r>
    </w:p>
    <w:tbl>
      <w:tblPr>
        <w:tblStyle w:val="SDSTableWithoutBorders"/>
        <w:tblW w:w="10483" w:type="dxa"/>
        <w:tblLayout w:type="fixed"/>
        <w:tblLook w:val="04A0"/>
      </w:tblPr>
      <w:tblGrid>
        <w:gridCol w:w="4495"/>
        <w:gridCol w:w="2019"/>
        <w:gridCol w:w="3969"/>
      </w:tblGrid>
      <w:tr w14:paraId="013F4126" w14:textId="77777777" w:rsidTr="00726908">
        <w:tblPrEx>
          <w:tblW w:w="10483" w:type="dxa"/>
          <w:tblLayout w:type="fixed"/>
          <w:tblLook w:val="04A0"/>
        </w:tblPrEx>
        <w:tc>
          <w:tcPr>
            <w:tcW w:w="4500" w:type="dxa"/>
            <w:tcBorders>
              <w:top w:val="none" w:sz="0" w:space="0" w:color="000000"/>
              <w:left w:val="none" w:sz="0" w:space="0" w:color="000000"/>
              <w:bottom w:val="none" w:sz="0" w:space="0" w:color="000000"/>
              <w:right w:val="none" w:sz="0" w:space="0" w:color="000000"/>
            </w:tcBorders>
          </w:tcPr>
          <w:p w:rsidR="00726908" w:rsidRPr="0069446B" w:rsidP="00987B17" w14:paraId="67D117E2" w14:textId="42DBB112">
            <w:pPr>
              <w:pStyle w:val="SDSTableTextNormal"/>
              <w:rPr>
                <w:noProof w:val="0"/>
              </w:rPr>
            </w:pPr>
            <w:r w:rsidRPr="0069446B">
              <w:rPr>
                <w:noProof/>
              </w:rPr>
              <w:t>Skin sensitisation, Category 1</w:t>
            </w:r>
          </w:p>
        </w:tc>
        <w:tc>
          <w:tcPr>
            <w:tcW w:w="2021" w:type="dxa"/>
            <w:tcBorders>
              <w:top w:val="none" w:sz="0" w:space="0" w:color="000000"/>
              <w:left w:val="none" w:sz="0" w:space="0" w:color="000000"/>
              <w:bottom w:val="none" w:sz="0" w:space="0" w:color="000000"/>
              <w:right w:val="none" w:sz="0" w:space="0" w:color="000000"/>
            </w:tcBorders>
          </w:tcPr>
          <w:p w:rsidR="00726908" w:rsidRPr="0069446B" w:rsidP="00987B17" w14:paraId="5B8E243F" w14:textId="0E406877">
            <w:pPr>
              <w:pStyle w:val="SDSTableTextNormal"/>
              <w:rPr>
                <w:noProof w:val="0"/>
              </w:rPr>
            </w:pPr>
            <w:r w:rsidRPr="0069446B" w:rsidR="00FA7F7F">
              <w:rPr>
                <w:noProof/>
              </w:rPr>
              <w:t>H317</w:t>
            </w:r>
            <w:r w:rsidRPr="0069446B">
              <w:rPr>
                <w:noProof w:val="0"/>
              </w:rPr>
              <w:t xml:space="preserve"> </w:t>
            </w:r>
          </w:p>
        </w:tc>
        <w:tc>
          <w:tcPr>
            <w:tcW w:w="3974" w:type="dxa"/>
            <w:tcBorders>
              <w:top w:val="none" w:sz="0" w:space="0" w:color="000000"/>
              <w:left w:val="none" w:sz="0" w:space="0" w:color="000000"/>
              <w:bottom w:val="none" w:sz="0" w:space="0" w:color="000000"/>
              <w:right w:val="none" w:sz="0" w:space="0" w:color="000000"/>
            </w:tcBorders>
          </w:tcPr>
          <w:p w:rsidR="00726908" w:rsidRPr="0069446B" w:rsidP="00987B17" w14:paraId="74B5E5D6" w14:textId="0E99CCC6">
            <w:pPr>
              <w:pStyle w:val="SDSTableTextNormal"/>
              <w:rPr>
                <w:noProof w:val="0"/>
              </w:rPr>
            </w:pPr>
          </w:p>
        </w:tc>
      </w:tr>
    </w:tbl>
    <w:p w:rsidR="00827634" w:rsidRPr="0069446B" w:rsidP="009E5102" w14:paraId="29F388B8" w14:textId="4336E5B9">
      <w:pPr>
        <w:pStyle w:val="SDSTextNormal"/>
        <w:rPr>
          <w:noProof/>
        </w:rPr>
      </w:pPr>
      <w:r>
        <w:rPr>
          <w:noProof/>
        </w:rPr>
        <w:t>Full text of H- and EUH-statements: see section 16</w:t>
      </w:r>
    </w:p>
    <w:p w:rsidR="00827634" w:rsidRPr="0069446B" w:rsidP="00EE0840" w14:paraId="055D903E" w14:textId="69DDCAEA">
      <w:pPr>
        <w:pStyle w:val="SDSTextHeading3"/>
        <w:rPr>
          <w:noProof w:val="0"/>
          <w:color w:val="auto"/>
        </w:rPr>
      </w:pPr>
      <w:r w:rsidRPr="0069446B">
        <w:rPr>
          <w:noProof/>
          <w:color w:val="auto"/>
        </w:rPr>
        <w:t>Adverse physicochemical, human health and environmental effects</w:t>
      </w:r>
    </w:p>
    <w:p w:rsidR="00827634" w:rsidRPr="0069446B" w:rsidP="009E5102" w14:paraId="70925B83" w14:textId="5215662C">
      <w:pPr>
        <w:pStyle w:val="SDSTextNormal"/>
      </w:pPr>
      <w:r w:rsidRPr="0069446B">
        <w:rPr>
          <w:noProof/>
        </w:rPr>
        <w:t>May cause an allergic skin reaction.</w:t>
      </w:r>
    </w:p>
    <w:p w:rsidR="00827634" w:rsidRPr="0069446B" w:rsidP="00E62D88" w14:paraId="226334BD" w14:textId="584D7079">
      <w:pPr>
        <w:pStyle w:val="SDSTextHeading2"/>
        <w:rPr>
          <w:noProof w:val="0"/>
          <w:color w:val="auto"/>
          <w:lang w:val="en-GB"/>
        </w:rPr>
      </w:pPr>
      <w:r w:rsidRPr="0069446B" w:rsidR="00DD1AEA">
        <w:rPr>
          <w:noProof w:val="0"/>
          <w:color w:val="auto"/>
          <w:lang w:val="en-GB"/>
        </w:rPr>
        <w:t xml:space="preserve">2.2. </w:t>
      </w:r>
      <w:r w:rsidRPr="0069446B" w:rsidR="00FA7F7F">
        <w:rPr>
          <w:noProof/>
          <w:color w:val="auto"/>
          <w:lang w:val="en-GB"/>
        </w:rPr>
        <w:t>Label elements</w:t>
      </w:r>
    </w:p>
    <w:p w:rsidR="00827634" w:rsidRPr="0069446B" w:rsidP="00EE0840" w14:paraId="53D9E98C" w14:textId="597293E4">
      <w:pPr>
        <w:pStyle w:val="SDSTextHeading3"/>
        <w:rPr>
          <w:noProof w:val="0"/>
          <w:color w:val="auto"/>
        </w:rPr>
      </w:pPr>
      <w:r w:rsidRPr="0069446B">
        <w:rPr>
          <w:noProof/>
          <w:color w:val="auto"/>
        </w:rPr>
        <w:t>Labelling according to Regulation (EC) No. 1272/2008 [CLP]</w:t>
      </w:r>
    </w:p>
    <w:tbl>
      <w:tblPr>
        <w:tblStyle w:val="SDSTableWithoutBorders"/>
        <w:tblW w:w="10489" w:type="dxa"/>
        <w:tblLayout w:type="fixed"/>
        <w:tblLook w:val="04A0"/>
      </w:tblPr>
      <w:tblGrid>
        <w:gridCol w:w="3685"/>
        <w:gridCol w:w="284"/>
        <w:gridCol w:w="1077"/>
        <w:gridCol w:w="1077"/>
        <w:gridCol w:w="1077"/>
        <w:gridCol w:w="1077"/>
        <w:gridCol w:w="1077"/>
        <w:gridCol w:w="1135"/>
      </w:tblGrid>
      <w:tr w14:paraId="531367F6" w14:textId="77777777" w:rsidTr="00CF3C4E">
        <w:tblPrEx>
          <w:tblW w:w="10489" w:type="dxa"/>
          <w:tblLayout w:type="fixed"/>
          <w:tblLook w:val="04A0"/>
        </w:tblPrEx>
        <w:tc>
          <w:tcPr>
            <w:tcW w:w="3685" w:type="dxa"/>
            <w:tcBorders>
              <w:top w:val="none" w:sz="0" w:space="0" w:color="000000"/>
              <w:left w:val="none" w:sz="0" w:space="0" w:color="000000"/>
              <w:bottom w:val="none" w:sz="0" w:space="0" w:color="000000"/>
              <w:right w:val="none" w:sz="0" w:space="0" w:color="000000"/>
            </w:tcBorders>
          </w:tcPr>
          <w:p w:rsidR="00231E3C" w:rsidRPr="0069446B" w:rsidP="00A51479" w14:paraId="09853F86" w14:textId="03A060AF">
            <w:pPr>
              <w:pStyle w:val="SDSTableTextNormal"/>
              <w:rPr>
                <w:noProof w:val="0"/>
              </w:rPr>
            </w:pPr>
            <w:r w:rsidRPr="0069446B" w:rsidR="00FA7F7F">
              <w:rPr>
                <w:noProof/>
              </w:rPr>
              <w:t>Hazard pictograms (CLP)</w:t>
            </w:r>
          </w:p>
        </w:tc>
        <w:tc>
          <w:tcPr>
            <w:tcW w:w="284" w:type="dxa"/>
            <w:tcBorders>
              <w:top w:val="none" w:sz="0" w:space="0" w:color="000000"/>
              <w:left w:val="none" w:sz="0" w:space="0" w:color="000000"/>
              <w:bottom w:val="none" w:sz="0" w:space="0" w:color="000000"/>
              <w:right w:val="none" w:sz="0" w:space="0" w:color="000000"/>
            </w:tcBorders>
          </w:tcPr>
          <w:p w:rsidR="00231E3C" w:rsidRPr="0069446B" w:rsidP="00E10F57" w14:paraId="57E2A456" w14:textId="77777777">
            <w:pPr>
              <w:pStyle w:val="SDSTableTextColonColumn"/>
              <w:rPr>
                <w:noProof w:val="0"/>
              </w:rPr>
            </w:pPr>
            <w:r w:rsidRPr="0069446B">
              <w:rPr>
                <w:noProof w:val="0"/>
              </w:rPr>
              <w:t>:</w:t>
            </w:r>
          </w:p>
        </w:tc>
        <w:tc>
          <w:tcPr>
            <w:tcW w:w="1077" w:type="dxa"/>
            <w:tcBorders>
              <w:top w:val="none" w:sz="0" w:space="0" w:color="000000"/>
              <w:left w:val="none" w:sz="0" w:space="0" w:color="000000"/>
              <w:bottom w:val="none" w:sz="0" w:space="0" w:color="000000"/>
              <w:right w:val="none" w:sz="0" w:space="0" w:color="000000"/>
            </w:tcBorders>
          </w:tcPr>
          <w:p w:rsidR="00231E3C" w:rsidRPr="0069446B" w:rsidP="001435ED" w14:paraId="2CC75AF9" w14:textId="6B3E5396">
            <w:pPr>
              <w:pStyle w:val="SDSTableTextCentered"/>
              <w:rPr>
                <w:noProof w:val="0"/>
              </w:rPr>
            </w:pPr>
            <w:r w:rsidRPr="0069446B" w:rsidR="00FA7F7F">
              <w:drawing>
                <wp:inline>
                  <wp:extent cx="635000" cy="635000"/>
                  <wp:docPr id="100001" name="" descr="GHS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1" name=""/>
                          <pic:cNvPicPr>
                            <a:picLocks noChangeAspect="1"/>
                          </pic:cNvPicPr>
                        </pic:nvPicPr>
                        <pic:blipFill>
                          <a:blip xmlns:r="http://schemas.openxmlformats.org/officeDocument/2006/relationships" r:embed="rId6"/>
                          <a:stretch>
                            <a:fillRect/>
                          </a:stretch>
                        </pic:blipFill>
                        <pic:spPr>
                          <a:xfrm>
                            <a:off x="0" y="0"/>
                            <a:ext cx="635000" cy="635000"/>
                          </a:xfrm>
                          <a:prstGeom prst="rect">
                            <a:avLst/>
                          </a:prstGeom>
                        </pic:spPr>
                      </pic:pic>
                    </a:graphicData>
                  </a:graphic>
                </wp:inline>
              </w:drawing>
            </w:r>
          </w:p>
        </w:tc>
        <w:tc>
          <w:tcPr>
            <w:tcW w:w="1077" w:type="dxa"/>
            <w:tcBorders>
              <w:top w:val="none" w:sz="0" w:space="0" w:color="000000"/>
              <w:left w:val="none" w:sz="0" w:space="0" w:color="000000"/>
              <w:bottom w:val="none" w:sz="0" w:space="0" w:color="000000"/>
              <w:right w:val="none" w:sz="0" w:space="0" w:color="000000"/>
            </w:tcBorders>
          </w:tcPr>
          <w:p w:rsidR="00231E3C" w:rsidRPr="0069446B" w:rsidP="001435ED" w14:paraId="76F9D33A" w14:textId="4AE42712">
            <w:pPr>
              <w:pStyle w:val="SDSTableTextCentered"/>
              <w:rPr>
                <w:noProof w:val="0"/>
              </w:rPr>
            </w:pPr>
          </w:p>
        </w:tc>
        <w:tc>
          <w:tcPr>
            <w:tcW w:w="1077" w:type="dxa"/>
            <w:tcBorders>
              <w:top w:val="none" w:sz="0" w:space="0" w:color="000000"/>
              <w:left w:val="none" w:sz="0" w:space="0" w:color="000000"/>
              <w:bottom w:val="none" w:sz="0" w:space="0" w:color="000000"/>
              <w:right w:val="none" w:sz="0" w:space="0" w:color="000000"/>
            </w:tcBorders>
          </w:tcPr>
          <w:p w:rsidR="00231E3C" w:rsidRPr="0069446B" w:rsidP="001435ED" w14:paraId="692950ED" w14:textId="2E6C5141">
            <w:pPr>
              <w:pStyle w:val="SDSTableTextCentered"/>
              <w:rPr>
                <w:noProof w:val="0"/>
              </w:rPr>
            </w:pPr>
          </w:p>
        </w:tc>
        <w:tc>
          <w:tcPr>
            <w:tcW w:w="1077" w:type="dxa"/>
            <w:tcBorders>
              <w:top w:val="none" w:sz="0" w:space="0" w:color="000000"/>
              <w:left w:val="none" w:sz="0" w:space="0" w:color="000000"/>
              <w:bottom w:val="none" w:sz="0" w:space="0" w:color="000000"/>
              <w:right w:val="none" w:sz="0" w:space="0" w:color="000000"/>
            </w:tcBorders>
          </w:tcPr>
          <w:p w:rsidR="00231E3C" w:rsidRPr="0069446B" w:rsidP="001435ED" w14:paraId="711293D9" w14:textId="42F16FFE">
            <w:pPr>
              <w:pStyle w:val="SDSTableTextCentered"/>
              <w:rPr>
                <w:noProof w:val="0"/>
              </w:rPr>
            </w:pPr>
          </w:p>
        </w:tc>
        <w:tc>
          <w:tcPr>
            <w:tcW w:w="1077" w:type="dxa"/>
            <w:tcBorders>
              <w:top w:val="none" w:sz="0" w:space="0" w:color="000000"/>
              <w:left w:val="none" w:sz="0" w:space="0" w:color="000000"/>
              <w:bottom w:val="none" w:sz="0" w:space="0" w:color="000000"/>
              <w:right w:val="none" w:sz="0" w:space="0" w:color="000000"/>
            </w:tcBorders>
          </w:tcPr>
          <w:p w:rsidR="00231E3C" w:rsidRPr="0069446B" w:rsidP="001435ED" w14:paraId="70BEE06B" w14:textId="62D224D5">
            <w:pPr>
              <w:pStyle w:val="SDSTableTextCentered"/>
              <w:rPr>
                <w:noProof w:val="0"/>
              </w:rPr>
            </w:pPr>
          </w:p>
        </w:tc>
        <w:tc>
          <w:tcPr>
            <w:tcW w:w="1135" w:type="dxa"/>
            <w:tcBorders>
              <w:top w:val="none" w:sz="0" w:space="0" w:color="000000"/>
              <w:left w:val="none" w:sz="0" w:space="0" w:color="000000"/>
              <w:bottom w:val="none" w:sz="0" w:space="0" w:color="000000"/>
              <w:right w:val="none" w:sz="0" w:space="0" w:color="000000"/>
            </w:tcBorders>
          </w:tcPr>
          <w:p w:rsidR="00231E3C" w:rsidRPr="0069446B" w:rsidP="001435ED" w14:paraId="65B45AFC" w14:textId="3C7954BC">
            <w:pPr>
              <w:pStyle w:val="SDSTableTextCentered"/>
              <w:rPr>
                <w:noProof w:val="0"/>
              </w:rPr>
            </w:pPr>
          </w:p>
        </w:tc>
      </w:tr>
      <w:tr w14:paraId="25CDDBF4" w14:textId="77777777" w:rsidTr="00CF3C4E">
        <w:tblPrEx>
          <w:tblW w:w="10489" w:type="dxa"/>
          <w:tblLayout w:type="fixed"/>
          <w:tblLook w:val="04A0"/>
        </w:tblPrEx>
        <w:tc>
          <w:tcPr>
            <w:tcW w:w="3685" w:type="dxa"/>
            <w:tcBorders>
              <w:top w:val="none" w:sz="0" w:space="0" w:color="000000"/>
              <w:left w:val="none" w:sz="0" w:space="0" w:color="000000"/>
              <w:bottom w:val="none" w:sz="0" w:space="0" w:color="000000"/>
              <w:right w:val="none" w:sz="0" w:space="0" w:color="000000"/>
            </w:tcBorders>
          </w:tcPr>
          <w:p w:rsidR="00231E3C" w:rsidRPr="0069446B" w:rsidP="00A51479" w14:paraId="2A883038" w14:textId="77777777">
            <w:pPr>
              <w:pStyle w:val="SDSTableTextNormal"/>
              <w:rPr>
                <w:noProof w:val="0"/>
              </w:rPr>
            </w:pPr>
          </w:p>
        </w:tc>
        <w:tc>
          <w:tcPr>
            <w:tcW w:w="284" w:type="dxa"/>
            <w:tcBorders>
              <w:top w:val="none" w:sz="0" w:space="0" w:color="000000"/>
              <w:left w:val="none" w:sz="0" w:space="0" w:color="000000"/>
              <w:bottom w:val="none" w:sz="0" w:space="0" w:color="000000"/>
              <w:right w:val="none" w:sz="0" w:space="0" w:color="000000"/>
            </w:tcBorders>
          </w:tcPr>
          <w:p w:rsidR="00231E3C" w:rsidRPr="0069446B" w:rsidP="001435ED" w14:paraId="45AEA4BE" w14:textId="77777777">
            <w:pPr>
              <w:pStyle w:val="SDSTableTextColonColumn"/>
              <w:rPr>
                <w:noProof w:val="0"/>
              </w:rPr>
            </w:pPr>
          </w:p>
        </w:tc>
        <w:tc>
          <w:tcPr>
            <w:tcW w:w="1077" w:type="dxa"/>
            <w:tcBorders>
              <w:top w:val="none" w:sz="0" w:space="0" w:color="000000"/>
              <w:left w:val="none" w:sz="0" w:space="0" w:color="000000"/>
              <w:bottom w:val="none" w:sz="0" w:space="0" w:color="000000"/>
              <w:right w:val="none" w:sz="0" w:space="0" w:color="000000"/>
            </w:tcBorders>
          </w:tcPr>
          <w:p w:rsidR="00231E3C" w:rsidRPr="0069446B" w:rsidP="001435ED" w14:paraId="57F2E30A" w14:textId="24702AC5">
            <w:pPr>
              <w:pStyle w:val="SDSTableTextCentered"/>
              <w:rPr>
                <w:noProof w:val="0"/>
              </w:rPr>
            </w:pPr>
            <w:r w:rsidRPr="0069446B" w:rsidR="00FA7F7F">
              <w:rPr>
                <w:noProof/>
              </w:rPr>
              <w:t>GHS07</w:t>
            </w:r>
          </w:p>
        </w:tc>
        <w:tc>
          <w:tcPr>
            <w:tcW w:w="1077" w:type="dxa"/>
            <w:tcBorders>
              <w:top w:val="none" w:sz="0" w:space="0" w:color="000000"/>
              <w:left w:val="none" w:sz="0" w:space="0" w:color="000000"/>
              <w:bottom w:val="none" w:sz="0" w:space="0" w:color="000000"/>
              <w:right w:val="none" w:sz="0" w:space="0" w:color="000000"/>
            </w:tcBorders>
          </w:tcPr>
          <w:p w:rsidR="00231E3C" w:rsidRPr="0069446B" w:rsidP="001435ED" w14:paraId="1BFCE48E" w14:textId="65A3F993">
            <w:pPr>
              <w:pStyle w:val="SDSTableTextCentered"/>
              <w:rPr>
                <w:noProof w:val="0"/>
              </w:rPr>
            </w:pPr>
          </w:p>
        </w:tc>
        <w:tc>
          <w:tcPr>
            <w:tcW w:w="1077" w:type="dxa"/>
            <w:tcBorders>
              <w:top w:val="none" w:sz="0" w:space="0" w:color="000000"/>
              <w:left w:val="none" w:sz="0" w:space="0" w:color="000000"/>
              <w:bottom w:val="none" w:sz="0" w:space="0" w:color="000000"/>
              <w:right w:val="none" w:sz="0" w:space="0" w:color="000000"/>
            </w:tcBorders>
          </w:tcPr>
          <w:p w:rsidR="00231E3C" w:rsidRPr="0069446B" w:rsidP="001435ED" w14:paraId="4FD8E0F8" w14:textId="5F02E27B">
            <w:pPr>
              <w:pStyle w:val="SDSTableTextCentered"/>
              <w:rPr>
                <w:noProof w:val="0"/>
              </w:rPr>
            </w:pPr>
          </w:p>
        </w:tc>
        <w:tc>
          <w:tcPr>
            <w:tcW w:w="1077" w:type="dxa"/>
            <w:tcBorders>
              <w:top w:val="none" w:sz="0" w:space="0" w:color="000000"/>
              <w:left w:val="none" w:sz="0" w:space="0" w:color="000000"/>
              <w:bottom w:val="none" w:sz="0" w:space="0" w:color="000000"/>
              <w:right w:val="none" w:sz="0" w:space="0" w:color="000000"/>
            </w:tcBorders>
          </w:tcPr>
          <w:p w:rsidR="00231E3C" w:rsidRPr="0069446B" w:rsidP="001435ED" w14:paraId="4E3B6B93" w14:textId="5ADF2AF4">
            <w:pPr>
              <w:pStyle w:val="SDSTableTextCentered"/>
              <w:rPr>
                <w:noProof w:val="0"/>
              </w:rPr>
            </w:pPr>
          </w:p>
        </w:tc>
        <w:tc>
          <w:tcPr>
            <w:tcW w:w="1077" w:type="dxa"/>
            <w:tcBorders>
              <w:top w:val="none" w:sz="0" w:space="0" w:color="000000"/>
              <w:left w:val="none" w:sz="0" w:space="0" w:color="000000"/>
              <w:bottom w:val="none" w:sz="0" w:space="0" w:color="000000"/>
              <w:right w:val="none" w:sz="0" w:space="0" w:color="000000"/>
            </w:tcBorders>
          </w:tcPr>
          <w:p w:rsidR="00231E3C" w:rsidRPr="0069446B" w:rsidP="001435ED" w14:paraId="589ACC4E" w14:textId="7D99C3B5">
            <w:pPr>
              <w:pStyle w:val="SDSTableTextCentered"/>
              <w:rPr>
                <w:noProof w:val="0"/>
              </w:rPr>
            </w:pPr>
          </w:p>
        </w:tc>
        <w:tc>
          <w:tcPr>
            <w:tcW w:w="1135" w:type="dxa"/>
            <w:tcBorders>
              <w:top w:val="none" w:sz="0" w:space="0" w:color="000000"/>
              <w:left w:val="none" w:sz="0" w:space="0" w:color="000000"/>
              <w:bottom w:val="none" w:sz="0" w:space="0" w:color="000000"/>
              <w:right w:val="none" w:sz="0" w:space="0" w:color="000000"/>
            </w:tcBorders>
          </w:tcPr>
          <w:p w:rsidR="00231E3C" w:rsidRPr="0069446B" w:rsidP="001435ED" w14:paraId="459CA760" w14:textId="790AC770">
            <w:pPr>
              <w:pStyle w:val="SDSTableTextCentered"/>
              <w:rPr>
                <w:noProof w:val="0"/>
              </w:rPr>
            </w:pPr>
          </w:p>
        </w:tc>
      </w:tr>
      <w:tr w14:paraId="3F65072B" w14:textId="77777777" w:rsidTr="00CF3C4E">
        <w:tblPrEx>
          <w:tblW w:w="10489" w:type="dxa"/>
          <w:tblLayout w:type="fixed"/>
          <w:tblLook w:val="04A0"/>
        </w:tblPrEx>
        <w:tc>
          <w:tcPr>
            <w:tcW w:w="3685" w:type="dxa"/>
            <w:tcBorders>
              <w:top w:val="none" w:sz="0" w:space="0" w:color="000000"/>
              <w:left w:val="none" w:sz="0" w:space="0" w:color="000000"/>
              <w:bottom w:val="none" w:sz="0" w:space="0" w:color="000000"/>
              <w:right w:val="none" w:sz="0" w:space="0" w:color="000000"/>
            </w:tcBorders>
          </w:tcPr>
          <w:p w:rsidR="00231E3C" w:rsidRPr="0069446B" w:rsidP="00E36840" w14:paraId="657BDD74" w14:textId="4B9181B8">
            <w:pPr>
              <w:pStyle w:val="SDSTableTextNormal"/>
              <w:rPr>
                <w:noProof w:val="0"/>
              </w:rPr>
            </w:pPr>
            <w:r w:rsidRPr="0069446B" w:rsidR="00FA7F7F">
              <w:rPr>
                <w:noProof/>
              </w:rPr>
              <w:t>Signal word (CLP)</w:t>
            </w:r>
          </w:p>
        </w:tc>
        <w:tc>
          <w:tcPr>
            <w:tcW w:w="284" w:type="dxa"/>
            <w:tcBorders>
              <w:top w:val="none" w:sz="0" w:space="0" w:color="000000"/>
              <w:left w:val="none" w:sz="0" w:space="0" w:color="000000"/>
              <w:bottom w:val="none" w:sz="0" w:space="0" w:color="000000"/>
              <w:right w:val="none" w:sz="0" w:space="0" w:color="000000"/>
            </w:tcBorders>
          </w:tcPr>
          <w:p w:rsidR="00231E3C" w:rsidRPr="0069446B" w:rsidP="00E10F57" w14:paraId="5BEBA5B9" w14:textId="77777777">
            <w:pPr>
              <w:pStyle w:val="SDSTableTextColonColumn"/>
              <w:rPr>
                <w:noProof w:val="0"/>
              </w:rPr>
            </w:pPr>
            <w:r w:rsidRPr="0069446B">
              <w:rPr>
                <w:noProof w:val="0"/>
              </w:rPr>
              <w:t>:</w:t>
            </w:r>
          </w:p>
        </w:tc>
        <w:tc>
          <w:tcPr>
            <w:tcW w:w="6520" w:type="dxa"/>
            <w:gridSpan w:val="6"/>
            <w:tcBorders>
              <w:top w:val="none" w:sz="0" w:space="0" w:color="000000"/>
              <w:left w:val="none" w:sz="0" w:space="0" w:color="000000"/>
              <w:bottom w:val="none" w:sz="0" w:space="0" w:color="000000"/>
              <w:right w:val="none" w:sz="0" w:space="0" w:color="000000"/>
            </w:tcBorders>
          </w:tcPr>
          <w:p w:rsidR="00231E3C" w:rsidRPr="0069446B" w:rsidP="00E36840" w14:paraId="7A418A56" w14:textId="53A3498D">
            <w:pPr>
              <w:pStyle w:val="SDSTableTextNormal"/>
              <w:rPr>
                <w:noProof w:val="0"/>
              </w:rPr>
            </w:pPr>
            <w:r w:rsidRPr="0069446B">
              <w:rPr>
                <w:noProof/>
              </w:rPr>
              <w:t>Warning</w:t>
            </w:r>
          </w:p>
        </w:tc>
      </w:tr>
      <w:tr w14:paraId="3D4A98A9" w14:textId="77777777" w:rsidTr="00CF3C4E">
        <w:tblPrEx>
          <w:tblW w:w="10489" w:type="dxa"/>
          <w:tblLayout w:type="fixed"/>
          <w:tblLook w:val="04A0"/>
        </w:tblPrEx>
        <w:tc>
          <w:tcPr>
            <w:tcW w:w="3685" w:type="dxa"/>
            <w:tcBorders>
              <w:top w:val="none" w:sz="0" w:space="0" w:color="000000"/>
              <w:left w:val="none" w:sz="0" w:space="0" w:color="000000"/>
              <w:bottom w:val="none" w:sz="0" w:space="0" w:color="000000"/>
              <w:right w:val="none" w:sz="0" w:space="0" w:color="000000"/>
            </w:tcBorders>
          </w:tcPr>
          <w:p w:rsidR="00231E3C" w:rsidRPr="0069446B" w:rsidP="00E36840" w14:paraId="21D0D543" w14:textId="1B173C16">
            <w:pPr>
              <w:pStyle w:val="SDSTableTextNormal"/>
              <w:rPr>
                <w:noProof w:val="0"/>
              </w:rPr>
            </w:pPr>
            <w:r w:rsidRPr="0069446B" w:rsidR="00FA7F7F">
              <w:rPr>
                <w:noProof/>
              </w:rPr>
              <w:t>Contains</w:t>
            </w:r>
          </w:p>
        </w:tc>
        <w:tc>
          <w:tcPr>
            <w:tcW w:w="284" w:type="dxa"/>
            <w:tcBorders>
              <w:top w:val="none" w:sz="0" w:space="0" w:color="000000"/>
              <w:left w:val="none" w:sz="0" w:space="0" w:color="000000"/>
              <w:bottom w:val="none" w:sz="0" w:space="0" w:color="000000"/>
              <w:right w:val="none" w:sz="0" w:space="0" w:color="000000"/>
            </w:tcBorders>
          </w:tcPr>
          <w:p w:rsidR="00231E3C" w:rsidRPr="0069446B" w:rsidP="00E10F57" w14:paraId="6392409B" w14:textId="77777777">
            <w:pPr>
              <w:pStyle w:val="SDSTableTextColonColumn"/>
              <w:rPr>
                <w:noProof w:val="0"/>
              </w:rPr>
            </w:pPr>
            <w:r w:rsidRPr="0069446B">
              <w:rPr>
                <w:noProof w:val="0"/>
              </w:rPr>
              <w:t>:</w:t>
            </w:r>
          </w:p>
        </w:tc>
        <w:tc>
          <w:tcPr>
            <w:tcW w:w="6520" w:type="dxa"/>
            <w:gridSpan w:val="6"/>
            <w:tcBorders>
              <w:top w:val="none" w:sz="0" w:space="0" w:color="000000"/>
              <w:left w:val="none" w:sz="0" w:space="0" w:color="000000"/>
              <w:bottom w:val="none" w:sz="0" w:space="0" w:color="000000"/>
              <w:right w:val="none" w:sz="0" w:space="0" w:color="000000"/>
            </w:tcBorders>
          </w:tcPr>
          <w:p w:rsidR="00231E3C" w:rsidRPr="0069446B" w:rsidP="00E36840" w14:paraId="7CC56F45" w14:textId="3A33C697">
            <w:pPr>
              <w:pStyle w:val="SDSTableTextNormal"/>
              <w:rPr>
                <w:noProof w:val="0"/>
              </w:rPr>
            </w:pPr>
            <w:r w:rsidRPr="0069446B" w:rsidR="00FA7F7F">
              <w:rPr>
                <w:noProof/>
              </w:rPr>
              <w:t>cinnamyl alcohol; 7-hydroxycitronellal; isoeugenol; cinnamaldehyde; p-tolylacetaldehyde</w:t>
            </w:r>
          </w:p>
        </w:tc>
      </w:tr>
    </w:tbl>
    <w:p w:rsidR="00903637" w:rsidRPr="0069446B" w:rsidP="00DC42C5" w14:paraId="1E248DF8" w14:textId="3D74F78D">
      <w:pPr>
        <w:pStyle w:val="SDSTextNormal"/>
      </w:pPr>
    </w:p>
    <w:tbl>
      <w:tblPr>
        <w:tblStyle w:val="SDSTableWithoutBorders"/>
        <w:tblW w:w="10489" w:type="dxa"/>
        <w:tblLayout w:type="fixed"/>
        <w:tblLook w:val="04A0"/>
      </w:tblPr>
      <w:tblGrid>
        <w:gridCol w:w="3685"/>
        <w:gridCol w:w="284"/>
        <w:gridCol w:w="6520"/>
      </w:tblGrid>
      <w:tr w14:paraId="2C1C95F9" w14:textId="77777777" w:rsidTr="00CB352E">
        <w:tblPrEx>
          <w:tblW w:w="10489" w:type="dxa"/>
          <w:tblLayout w:type="fixed"/>
          <w:tblLook w:val="04A0"/>
        </w:tblPrEx>
        <w:trPr>
          <w:cantSplit w:val="0"/>
        </w:trPr>
        <w:tc>
          <w:tcPr>
            <w:tcW w:w="3685" w:type="dxa"/>
            <w:tcBorders>
              <w:top w:val="none" w:sz="0" w:space="0" w:color="000000"/>
              <w:left w:val="none" w:sz="0" w:space="0" w:color="000000"/>
              <w:bottom w:val="none" w:sz="0" w:space="0" w:color="000000"/>
              <w:right w:val="none" w:sz="0" w:space="0" w:color="000000"/>
            </w:tcBorders>
          </w:tcPr>
          <w:p w:rsidR="000245D0" w:rsidRPr="0069446B" w:rsidP="00CB352E" w14:paraId="0284AE49" w14:textId="10FA976A">
            <w:pPr>
              <w:pStyle w:val="SDSTableTextNormal"/>
              <w:rPr>
                <w:noProof w:val="0"/>
              </w:rPr>
            </w:pPr>
            <w:r w:rsidRPr="0069446B" w:rsidR="00FA7F7F">
              <w:rPr>
                <w:noProof/>
              </w:rPr>
              <w:t>Hazard statements (CLP)</w:t>
            </w:r>
          </w:p>
        </w:tc>
        <w:tc>
          <w:tcPr>
            <w:tcW w:w="284" w:type="dxa"/>
            <w:tcBorders>
              <w:top w:val="none" w:sz="0" w:space="0" w:color="000000"/>
              <w:left w:val="none" w:sz="0" w:space="0" w:color="000000"/>
              <w:bottom w:val="none" w:sz="0" w:space="0" w:color="000000"/>
              <w:right w:val="none" w:sz="0" w:space="0" w:color="000000"/>
            </w:tcBorders>
          </w:tcPr>
          <w:p w:rsidR="000245D0" w:rsidRPr="0069446B" w:rsidP="00CB352E" w14:paraId="371EC6E4"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0245D0" w:rsidRPr="0069446B" w:rsidP="00CB352E" w14:paraId="32C0DE4A" w14:textId="0AAC4446">
            <w:pPr>
              <w:pStyle w:val="SDSTableTextNormal"/>
              <w:keepLines w:val="0"/>
              <w:rPr>
                <w:noProof w:val="0"/>
              </w:rPr>
            </w:pPr>
            <w:r w:rsidRPr="0069446B">
              <w:rPr>
                <w:noProof/>
              </w:rPr>
              <w:t>H317 - May cause an allergic skin reaction.</w:t>
            </w:r>
          </w:p>
        </w:tc>
      </w:tr>
      <w:tr w14:paraId="6DA7610A" w14:textId="77777777" w:rsidTr="00CB352E">
        <w:tblPrEx>
          <w:tblW w:w="10489" w:type="dxa"/>
          <w:tblLayout w:type="fixed"/>
          <w:tblLook w:val="04A0"/>
        </w:tblPrEx>
        <w:trPr>
          <w:cantSplit w:val="0"/>
        </w:trPr>
        <w:tc>
          <w:tcPr>
            <w:tcW w:w="3685" w:type="dxa"/>
            <w:tcBorders>
              <w:top w:val="none" w:sz="0" w:space="0" w:color="000000"/>
              <w:left w:val="none" w:sz="0" w:space="0" w:color="000000"/>
              <w:bottom w:val="none" w:sz="0" w:space="0" w:color="000000"/>
              <w:right w:val="none" w:sz="0" w:space="0" w:color="000000"/>
            </w:tcBorders>
          </w:tcPr>
          <w:p w:rsidR="000245D0" w:rsidRPr="0069446B" w:rsidP="00CB352E" w14:paraId="5FB24A2C" w14:textId="6BF72515">
            <w:pPr>
              <w:pStyle w:val="SDSTableTextNormal"/>
              <w:rPr>
                <w:noProof w:val="0"/>
              </w:rPr>
            </w:pPr>
            <w:r w:rsidRPr="0069446B" w:rsidR="00FA7F7F">
              <w:rPr>
                <w:noProof/>
              </w:rPr>
              <w:t>Precautionary statements (CLP)</w:t>
            </w:r>
          </w:p>
        </w:tc>
        <w:tc>
          <w:tcPr>
            <w:tcW w:w="284" w:type="dxa"/>
            <w:tcBorders>
              <w:top w:val="none" w:sz="0" w:space="0" w:color="000000"/>
              <w:left w:val="none" w:sz="0" w:space="0" w:color="000000"/>
              <w:bottom w:val="none" w:sz="0" w:space="0" w:color="000000"/>
              <w:right w:val="none" w:sz="0" w:space="0" w:color="000000"/>
            </w:tcBorders>
          </w:tcPr>
          <w:p w:rsidR="000245D0" w:rsidRPr="0069446B" w:rsidP="00CB352E" w14:paraId="55D45638"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0245D0" w:rsidRPr="0069446B" w:rsidP="00CB352E" w14:paraId="4DFC932F" w14:textId="64FF5C2A">
            <w:pPr>
              <w:pStyle w:val="SDSTableTextNormal"/>
              <w:keepLines w:val="0"/>
              <w:rPr>
                <w:noProof w:val="0"/>
              </w:rPr>
            </w:pPr>
            <w:r w:rsidRPr="0069446B">
              <w:rPr>
                <w:noProof/>
              </w:rPr>
              <w:t>P101 - If medical advice is needed, have product container or label at hand.</w:t>
              <w:br/>
              <w:t>P102 - Keep out of reach of children.</w:t>
              <w:br/>
              <w:t>P302+P352 - IF ON SKIN: Wash with plenty of soap and water.</w:t>
              <w:br/>
              <w:t>P333+P313 - If skin irritation or rash occurs: Get medical advice/attention.</w:t>
              <w:br/>
              <w:t>P501 - Dispose of contents and container to a sorting center, in accordance with local regulations.</w:t>
            </w:r>
          </w:p>
        </w:tc>
      </w:tr>
    </w:tbl>
    <w:p w:rsidR="00827634" w:rsidRPr="0069446B" w:rsidP="00E62D88" w14:paraId="31767D1E" w14:textId="74AAB33C">
      <w:pPr>
        <w:pStyle w:val="SDSTextHeading2"/>
        <w:rPr>
          <w:noProof w:val="0"/>
          <w:color w:val="auto"/>
          <w:lang w:val="en-GB"/>
        </w:rPr>
      </w:pPr>
      <w:r w:rsidRPr="0069446B" w:rsidR="00DD1AEA">
        <w:rPr>
          <w:noProof w:val="0"/>
          <w:color w:val="auto"/>
          <w:lang w:val="en-GB"/>
        </w:rPr>
        <w:t xml:space="preserve">2.3. </w:t>
      </w:r>
      <w:r w:rsidRPr="0069446B" w:rsidR="00FA7F7F">
        <w:rPr>
          <w:noProof/>
          <w:color w:val="auto"/>
          <w:lang w:val="en-GB"/>
        </w:rPr>
        <w:t>Other hazards</w:t>
      </w:r>
    </w:p>
    <w:tbl>
      <w:tblPr>
        <w:tblStyle w:val="SDSTableWithoutBorders"/>
        <w:tblW w:w="10489" w:type="dxa"/>
        <w:tblLayout w:type="fixed"/>
        <w:tblLook w:val="04A0"/>
      </w:tblPr>
      <w:tblGrid>
        <w:gridCol w:w="10489"/>
      </w:tblGrid>
      <w:tr w14:paraId="1E0C3960" w14:textId="77777777" w:rsidTr="007F20F9">
        <w:tblPrEx>
          <w:tblW w:w="10489" w:type="dxa"/>
          <w:tblLayout w:type="fixed"/>
          <w:tblLook w:val="04A0"/>
        </w:tblPrEx>
        <w:tc>
          <w:tcPr>
            <w:tcW w:w="5000" w:type="pct"/>
            <w:tcBorders>
              <w:top w:val="none" w:sz="0" w:space="0" w:color="000000"/>
              <w:left w:val="none" w:sz="0" w:space="0" w:color="000000"/>
              <w:bottom w:val="none" w:sz="0" w:space="0" w:color="000000"/>
              <w:right w:val="none" w:sz="0" w:space="0" w:color="000000"/>
            </w:tcBorders>
          </w:tcPr>
          <w:p w:rsidR="00E13908" w:rsidRPr="0069446B" w:rsidP="009B0F88" w14:paraId="3C121DC1" w14:textId="4C3FF633">
            <w:pPr>
              <w:pStyle w:val="SDSTableTextNormal"/>
              <w:rPr>
                <w:noProof w:val="0"/>
              </w:rPr>
            </w:pPr>
            <w:r w:rsidRPr="0069446B">
              <w:rPr>
                <w:noProof/>
              </w:rPr>
              <w:t>Contains no PBT and/or vPvB substances ≥ 0.1% assessed in accordance with REACH Annex XIII</w:t>
            </w:r>
          </w:p>
        </w:tc>
      </w:tr>
    </w:tbl>
    <w:p w:rsidR="0065523E" w:rsidRPr="0069446B" w:rsidP="0065523E" w14:paraId="65FAAD17" w14:textId="77777777">
      <w:pPr>
        <w:pStyle w:val="SDSTextNormal"/>
      </w:pPr>
    </w:p>
    <w:tbl>
      <w:tblPr>
        <w:tblStyle w:val="SDSTableWithoutBorders"/>
        <w:tblW w:w="10489" w:type="dxa"/>
        <w:tblLayout w:type="fixed"/>
        <w:tblLook w:val="04A0"/>
      </w:tblPr>
      <w:tblGrid>
        <w:gridCol w:w="10489"/>
      </w:tblGrid>
      <w:tr w14:paraId="2EC3E7ED" w14:textId="77777777" w:rsidTr="00540F2D">
        <w:tblPrEx>
          <w:tblW w:w="10489" w:type="dxa"/>
          <w:tblLayout w:type="fixed"/>
          <w:tblLook w:val="04A0"/>
        </w:tblPrEx>
        <w:tc>
          <w:tcPr>
            <w:tcW w:w="5000" w:type="pct"/>
            <w:tcBorders>
              <w:top w:val="none" w:sz="0" w:space="0" w:color="000000"/>
              <w:left w:val="none" w:sz="0" w:space="0" w:color="000000"/>
              <w:bottom w:val="none" w:sz="0" w:space="0" w:color="000000"/>
              <w:right w:val="none" w:sz="0" w:space="0" w:color="000000"/>
            </w:tcBorders>
          </w:tcPr>
          <w:bookmarkStart w:id="0" w:name="_Hlk61356392"/>
          <w:p w:rsidR="00B7573C" w:rsidRPr="0069446B" w:rsidP="00B072A8" w14:paraId="4B4EF2C2" w14:textId="7FCE4841">
            <w:pPr>
              <w:pStyle w:val="SDSTableTextNormal"/>
              <w:rPr>
                <w:noProof w:val="0"/>
              </w:rPr>
            </w:pPr>
            <w:r w:rsidRPr="0069446B">
              <w:rPr>
                <w:noProof/>
              </w:rPr>
              <w:t>The mixture does not contain substance(s) included in the list established in accordance with Article 59(1) of REACH for having endocrine disrupting properties, or substance(s) are not identified as having endocrine disrupting properties in accordance with the criteria set out in Commission Delegated Regulation (EU) 2017/2100 or Commission Regulation (EU) 2018/605 at a concentration equal to or greater than 0,1 %</w:t>
            </w:r>
          </w:p>
        </w:tc>
      </w:tr>
      <w:bookmarkEnd w:id="0"/>
    </w:tbl>
    <w:p w:rsidR="00B072A8" w:rsidRPr="0069446B" w:rsidP="00B072A8" w14:paraId="7788D936" w14:textId="77777777">
      <w:pPr>
        <w:pStyle w:val="SDSTextBlankLine"/>
      </w:pPr>
    </w:p>
    <w:p w:rsidR="00827634" w:rsidRPr="0069446B" w:rsidP="007E06A5" w14:paraId="209D8DF1" w14:textId="6C9DDED8">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SECTION 3</w:t>
      </w:r>
      <w:r w:rsidRPr="0069446B">
        <w:rPr>
          <w:noProof w:val="0"/>
          <w:color w:val="auto"/>
          <w:lang w:val="en-GB"/>
        </w:rPr>
        <w:t xml:space="preserve">: </w:t>
      </w:r>
      <w:r w:rsidRPr="0069446B" w:rsidR="00FA7F7F">
        <w:rPr>
          <w:noProof/>
          <w:color w:val="auto"/>
          <w:lang w:val="en-GB"/>
        </w:rPr>
        <w:t>Composition/information on ingredients</w:t>
      </w:r>
    </w:p>
    <w:p w:rsidR="00827634" w:rsidRPr="0069446B" w:rsidP="00E62D88" w14:paraId="5708FFB3" w14:textId="6D35E8BC">
      <w:pPr>
        <w:pStyle w:val="SDSTextHeading2"/>
        <w:rPr>
          <w:noProof w:val="0"/>
          <w:color w:val="auto"/>
          <w:lang w:val="en-GB"/>
        </w:rPr>
      </w:pPr>
      <w:r w:rsidRPr="0069446B" w:rsidR="00DD1AEA">
        <w:rPr>
          <w:noProof w:val="0"/>
          <w:color w:val="auto"/>
          <w:lang w:val="en-GB"/>
        </w:rPr>
        <w:t xml:space="preserve">3.2. </w:t>
      </w:r>
      <w:r w:rsidRPr="0069446B" w:rsidR="00FA7F7F">
        <w:rPr>
          <w:noProof/>
          <w:color w:val="auto"/>
          <w:lang w:val="en-GB"/>
        </w:rPr>
        <w:t>Mixtures</w:t>
      </w:r>
    </w:p>
    <w:tbl>
      <w:tblPr>
        <w:tblStyle w:val="SDSTableWithBordersWithHeaderRow"/>
        <w:tblW w:w="10489" w:type="dxa"/>
        <w:tblLayout w:type="fixed"/>
        <w:tblLook w:val="04A0"/>
      </w:tblPr>
      <w:tblGrid>
        <w:gridCol w:w="3969"/>
        <w:gridCol w:w="2268"/>
        <w:gridCol w:w="1134"/>
        <w:gridCol w:w="3118"/>
      </w:tblGrid>
      <w:tr w14:paraId="3E8B392D" w14:textId="77777777" w:rsidTr="00385420">
        <w:tblPrEx>
          <w:tblW w:w="10489" w:type="dxa"/>
          <w:tblLayout w:type="fixed"/>
          <w:tblLook w:val="04A0"/>
        </w:tblPrEx>
        <w:trPr>
          <w:tblHeader/>
        </w:trPr>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A5033" w14:paraId="3A62E6F7" w14:textId="6DA74058">
            <w:pPr>
              <w:pStyle w:val="SDSTableTextHeading1"/>
              <w:rPr>
                <w:noProof w:val="0"/>
                <w:color w:val="auto"/>
              </w:rPr>
            </w:pPr>
            <w:r w:rsidRPr="0069446B" w:rsidR="00FA7F7F">
              <w:rPr>
                <w:noProof/>
                <w:color w:val="auto"/>
              </w:rPr>
              <w:t>Name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A5033" w14:paraId="7F436CFD" w14:textId="32B4D3C2">
            <w:pPr>
              <w:pStyle w:val="SDSTableTextHeading1"/>
              <w:rPr>
                <w:noProof w:val="0"/>
                <w:color w:val="auto"/>
              </w:rPr>
            </w:pPr>
            <w:r w:rsidRPr="0069446B" w:rsidR="00FA7F7F">
              <w:rPr>
                <w:noProof/>
                <w:color w:val="auto"/>
              </w:rPr>
              <w:t>Product identifier</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A5033" w14:paraId="58B92F41" w14:textId="3C4F29C6">
            <w:pPr>
              <w:pStyle w:val="SDSTableTextHeading1"/>
              <w:rPr>
                <w:noProof w:val="0"/>
                <w:color w:val="auto"/>
                <w:lang w:val="fr-BE"/>
              </w:rPr>
            </w:pPr>
            <w:r w:rsidRPr="0069446B" w:rsidR="00FA7F7F">
              <w:rPr>
                <w:noProof/>
                <w:color w:val="auto"/>
                <w:lang w:val="fr-BE"/>
              </w:rPr>
              <w:t>%</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A5033" w14:paraId="5356A881" w14:textId="1E1631F6">
            <w:pPr>
              <w:pStyle w:val="SDSTableTextHeading1"/>
              <w:rPr>
                <w:noProof w:val="0"/>
                <w:color w:val="auto"/>
              </w:rPr>
            </w:pPr>
            <w:r w:rsidRPr="0069446B">
              <w:rPr>
                <w:noProof/>
                <w:color w:val="auto"/>
              </w:rPr>
              <w:t>Classification according to Regulation (EC) No. 1272/2008 [CLP]</w:t>
            </w:r>
          </w:p>
        </w:tc>
      </w:tr>
      <w:tr w14:paraId="73AD14EE"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7E1D44CB" w14:textId="3660D5FA">
            <w:pPr>
              <w:pStyle w:val="SDSTableTextNormal"/>
              <w:rPr>
                <w:noProof w:val="0"/>
              </w:rPr>
            </w:pPr>
            <w:r w:rsidRPr="0069446B" w:rsidR="00FA7F7F">
              <w:rPr>
                <w:noProof/>
              </w:rPr>
              <w:t>2-phenylethanol</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9842F5F" w14:textId="4FABE63D">
            <w:pPr>
              <w:pStyle w:val="SDSTableTextNormal"/>
              <w:rPr>
                <w:noProof w:val="0"/>
              </w:rPr>
            </w:pPr>
            <w:r w:rsidRPr="0069446B" w:rsidR="00FA7F7F">
              <w:rPr>
                <w:noProof/>
              </w:rPr>
              <w:t>CAS-No.</w:t>
            </w:r>
            <w:r w:rsidRPr="0069446B" w:rsidR="004A0E0E">
              <w:rPr>
                <w:noProof w:val="0"/>
              </w:rPr>
              <w:t xml:space="preserve">: </w:t>
            </w:r>
            <w:r w:rsidRPr="0069446B" w:rsidR="00FA7F7F">
              <w:rPr>
                <w:noProof/>
              </w:rPr>
              <w:t>60-12-8</w:t>
            </w:r>
          </w:p>
          <w:p w:rsidR="00827634" w:rsidRPr="0069446B" w:rsidP="009B0F88" w14:paraId="3F1A30C5" w14:textId="1258D6FF">
            <w:pPr>
              <w:pStyle w:val="SDSTableTextNormal"/>
              <w:rPr>
                <w:noProof w:val="0"/>
              </w:rPr>
            </w:pPr>
            <w:r w:rsidRPr="0069446B" w:rsidR="00FA7F7F">
              <w:rPr>
                <w:noProof/>
              </w:rPr>
              <w:t>EC-No.</w:t>
            </w:r>
            <w:r w:rsidRPr="0069446B" w:rsidR="004A0E0E">
              <w:rPr>
                <w:noProof w:val="0"/>
              </w:rPr>
              <w:t xml:space="preserve">: </w:t>
            </w:r>
            <w:r w:rsidRPr="0069446B" w:rsidR="00FA7F7F">
              <w:rPr>
                <w:noProof/>
              </w:rPr>
              <w:t>200-456-2</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15AF5E6F" w14:textId="32916025">
            <w:pPr>
              <w:pStyle w:val="SDSTableTextNormal"/>
              <w:rPr>
                <w:noProof w:val="0"/>
              </w:rPr>
            </w:pPr>
            <w:r w:rsidRPr="0069446B" w:rsidR="00FA7F7F">
              <w:rPr>
                <w:noProof/>
              </w:rPr>
              <w:t>1.75</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3C690C9" w14:textId="7CD6A51C">
            <w:pPr>
              <w:pStyle w:val="SDSTableTextNormal"/>
              <w:rPr>
                <w:noProof w:val="0"/>
              </w:rPr>
            </w:pPr>
            <w:r w:rsidRPr="0069446B">
              <w:rPr>
                <w:noProof/>
              </w:rPr>
              <w:t>Acute Tox. 4 (Oral), H302 (ATE=1610 mg/kg)</w:t>
              <w:br/>
              <w:t>Eye Irrit. 2, H319</w:t>
            </w:r>
          </w:p>
        </w:tc>
      </w:tr>
      <w:tr w14:paraId="73AD14EF"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cinnamyl alcohol</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CAS-No.</w:t>
            </w:r>
            <w:r w:rsidRPr="0069446B" w:rsidR="004A0E0E">
              <w:rPr>
                <w:noProof w:val="0"/>
              </w:rPr>
              <w:t xml:space="preserve">: </w:t>
            </w:r>
            <w:r w:rsidRPr="0069446B" w:rsidR="00FA7F7F">
              <w:rPr>
                <w:noProof/>
              </w:rPr>
              <w:t>104-54-1</w:t>
            </w:r>
          </w:p>
          <w:p w:rsidR="00827634" w:rsidRPr="0069446B" w:rsidP="009B0F88" w14:textId="1258D6FF">
            <w:pPr>
              <w:pStyle w:val="SDSTableTextNormal"/>
              <w:rPr>
                <w:noProof w:val="0"/>
              </w:rPr>
            </w:pPr>
            <w:r w:rsidRPr="0069446B" w:rsidR="00FA7F7F">
              <w:rPr>
                <w:noProof/>
              </w:rPr>
              <w:t>EC-No.</w:t>
            </w:r>
            <w:r w:rsidRPr="0069446B" w:rsidR="004A0E0E">
              <w:rPr>
                <w:noProof w:val="0"/>
              </w:rPr>
              <w:t xml:space="preserve">: </w:t>
            </w:r>
            <w:r w:rsidRPr="0069446B" w:rsidR="00FA7F7F">
              <w:rPr>
                <w:noProof/>
              </w:rPr>
              <w:t>203-212-3</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0.623</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Acute Tox. 4 (Oral), H302 (ATE=2000 mg/kg bodyweight)</w:t>
              <w:br/>
              <w:t>Skin Sens. 1B, H317</w:t>
              <w:br/>
              <w:t>Aquatic Chronic 2, H411</w:t>
            </w:r>
          </w:p>
        </w:tc>
      </w:tr>
      <w:tr w14:paraId="73AD14F0"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7-hydroxycitronellal</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CAS-No.</w:t>
            </w:r>
            <w:r w:rsidRPr="0069446B" w:rsidR="004A0E0E">
              <w:rPr>
                <w:noProof w:val="0"/>
              </w:rPr>
              <w:t xml:space="preserve">: </w:t>
            </w:r>
            <w:r w:rsidRPr="0069446B" w:rsidR="00FA7F7F">
              <w:rPr>
                <w:noProof/>
              </w:rPr>
              <w:t>107-75-5</w:t>
            </w:r>
          </w:p>
          <w:p w:rsidR="00827634" w:rsidRPr="0069446B" w:rsidP="009B0F88" w14:textId="1258D6FF">
            <w:pPr>
              <w:pStyle w:val="SDSTableTextNormal"/>
              <w:rPr>
                <w:noProof w:val="0"/>
              </w:rPr>
            </w:pPr>
            <w:r w:rsidRPr="0069446B" w:rsidR="00FA7F7F">
              <w:rPr>
                <w:noProof/>
              </w:rPr>
              <w:t>EC-No.</w:t>
            </w:r>
            <w:r w:rsidRPr="0069446B" w:rsidR="004A0E0E">
              <w:rPr>
                <w:noProof w:val="0"/>
              </w:rPr>
              <w:t xml:space="preserve">: </w:t>
            </w:r>
            <w:r w:rsidRPr="0069446B" w:rsidR="00FA7F7F">
              <w:rPr>
                <w:noProof/>
              </w:rPr>
              <w:t>203-518-7</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0.343</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Eye Irrit. 2, H319</w:t>
              <w:br/>
              <w:t>Skin Sens. 1B, H317</w:t>
            </w:r>
          </w:p>
        </w:tc>
      </w:tr>
      <w:tr w14:paraId="73AD14F1"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anisaldehyde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CAS-No.</w:t>
            </w:r>
            <w:r w:rsidRPr="0069446B" w:rsidR="004A0E0E">
              <w:rPr>
                <w:noProof w:val="0"/>
              </w:rPr>
              <w:t xml:space="preserve">: </w:t>
            </w:r>
            <w:r w:rsidRPr="0069446B" w:rsidR="00FA7F7F">
              <w:rPr>
                <w:noProof/>
              </w:rPr>
              <w:t>123-11-5</w:t>
            </w:r>
          </w:p>
          <w:p w:rsidR="00827634" w:rsidRPr="0069446B" w:rsidP="009B0F88" w14:textId="1258D6FF">
            <w:pPr>
              <w:pStyle w:val="SDSTableTextNormal"/>
              <w:rPr>
                <w:noProof w:val="0"/>
              </w:rPr>
            </w:pPr>
            <w:r w:rsidRPr="0069446B" w:rsidR="00FA7F7F">
              <w:rPr>
                <w:noProof/>
              </w:rPr>
              <w:t>EC-No.</w:t>
            </w:r>
            <w:r w:rsidRPr="0069446B" w:rsidR="004A0E0E">
              <w:rPr>
                <w:noProof w:val="0"/>
              </w:rPr>
              <w:t xml:space="preserve">: </w:t>
            </w:r>
            <w:r w:rsidRPr="0069446B" w:rsidR="00FA7F7F">
              <w:rPr>
                <w:noProof/>
              </w:rPr>
              <w:t>204-602-6</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0.203</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Repr. 2, H361</w:t>
              <w:br/>
              <w:t>Aquatic Chronic 3, H412</w:t>
            </w:r>
          </w:p>
        </w:tc>
      </w:tr>
      <w:tr w14:paraId="73AD14F2"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isoeugenol</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CAS-No.</w:t>
            </w:r>
            <w:r w:rsidRPr="0069446B" w:rsidR="004A0E0E">
              <w:rPr>
                <w:noProof w:val="0"/>
              </w:rPr>
              <w:t xml:space="preserve">: </w:t>
            </w:r>
            <w:r w:rsidRPr="0069446B" w:rsidR="00FA7F7F">
              <w:rPr>
                <w:noProof/>
              </w:rPr>
              <w:t>97-54-1</w:t>
            </w:r>
          </w:p>
          <w:p w:rsidR="00827634" w:rsidRPr="0069446B" w:rsidP="009B0F88" w14:textId="1258D6FF">
            <w:pPr>
              <w:pStyle w:val="SDSTableTextNormal"/>
              <w:rPr>
                <w:noProof w:val="0"/>
              </w:rPr>
            </w:pPr>
            <w:r w:rsidRPr="0069446B" w:rsidR="00FA7F7F">
              <w:rPr>
                <w:noProof/>
              </w:rPr>
              <w:t>EC-No.</w:t>
            </w:r>
            <w:r w:rsidRPr="0069446B" w:rsidR="004A0E0E">
              <w:rPr>
                <w:noProof w:val="0"/>
              </w:rPr>
              <w:t xml:space="preserve">: </w:t>
            </w:r>
            <w:r w:rsidRPr="0069446B" w:rsidR="00FA7F7F">
              <w:rPr>
                <w:noProof/>
              </w:rPr>
              <w:t>202-590-7</w:t>
            </w:r>
          </w:p>
          <w:p w:rsidR="00827634" w:rsidRPr="0069446B" w:rsidP="009B0F88" w14:paraId="6ACDC690" w14:textId="49C2065D">
            <w:pPr>
              <w:pStyle w:val="SDSTableTextNormal"/>
              <w:rPr>
                <w:noProof w:val="0"/>
              </w:rPr>
            </w:pPr>
            <w:r w:rsidRPr="0069446B" w:rsidR="00FA7F7F">
              <w:rPr>
                <w:noProof/>
              </w:rPr>
              <w:t>EC Index-No.</w:t>
            </w:r>
            <w:r w:rsidRPr="0069446B" w:rsidR="004A0E0E">
              <w:rPr>
                <w:noProof w:val="0"/>
              </w:rPr>
              <w:t xml:space="preserve">: </w:t>
            </w:r>
            <w:r w:rsidRPr="0069446B" w:rsidR="00FA7F7F">
              <w:rPr>
                <w:noProof/>
              </w:rPr>
              <w:t>604-094-00-X</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0.0343</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Acute Tox. 4 (Oral), H302 (ATE=500 mg/kg bodyweight)</w:t>
              <w:br/>
              <w:t>Acute Tox. 4 (Dermal), H312 (ATE=1100 mg/kg bodyweight)</w:t>
              <w:br/>
              <w:t>Acute Tox. 4 (Inhalation), H332 (ATE=1.5 mg/l/4h)</w:t>
              <w:br/>
              <w:t>Skin Irrit. 2, H315</w:t>
              <w:br/>
              <w:t>Eye Irrit. 2, H319</w:t>
              <w:br/>
              <w:t>Skin Sens. 1A, H317</w:t>
              <w:br/>
              <w:t>STOT SE 3, H335</w:t>
            </w:r>
          </w:p>
        </w:tc>
      </w:tr>
      <w:tr w14:paraId="73AD14F3"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p-tolylacetaldehyde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CAS-No.</w:t>
            </w:r>
            <w:r w:rsidRPr="0069446B" w:rsidR="004A0E0E">
              <w:rPr>
                <w:noProof w:val="0"/>
              </w:rPr>
              <w:t xml:space="preserve">: </w:t>
            </w:r>
            <w:r w:rsidRPr="0069446B" w:rsidR="00FA7F7F">
              <w:rPr>
                <w:noProof/>
              </w:rPr>
              <w:t>104-09-6</w:t>
            </w:r>
          </w:p>
          <w:p w:rsidR="00827634" w:rsidRPr="0069446B" w:rsidP="009B0F88" w14:textId="1258D6FF">
            <w:pPr>
              <w:pStyle w:val="SDSTableTextNormal"/>
              <w:rPr>
                <w:noProof w:val="0"/>
              </w:rPr>
            </w:pPr>
            <w:r w:rsidRPr="0069446B" w:rsidR="00FA7F7F">
              <w:rPr>
                <w:noProof/>
              </w:rPr>
              <w:t>EC-No.</w:t>
            </w:r>
            <w:r w:rsidRPr="0069446B" w:rsidR="004A0E0E">
              <w:rPr>
                <w:noProof w:val="0"/>
              </w:rPr>
              <w:t xml:space="preserve">: </w:t>
            </w:r>
            <w:r w:rsidRPr="0069446B" w:rsidR="00FA7F7F">
              <w:rPr>
                <w:noProof/>
              </w:rPr>
              <w:t>203-173-2</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0.0315</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Skin Sens. 1A, H317</w:t>
            </w:r>
          </w:p>
        </w:tc>
      </w:tr>
      <w:tr w14:paraId="73AD14F4"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cinnamaldehyde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CAS-No.</w:t>
            </w:r>
            <w:r w:rsidRPr="0069446B" w:rsidR="004A0E0E">
              <w:rPr>
                <w:noProof w:val="0"/>
              </w:rPr>
              <w:t xml:space="preserve">: </w:t>
            </w:r>
            <w:r w:rsidRPr="0069446B" w:rsidR="00FA7F7F">
              <w:rPr>
                <w:noProof/>
              </w:rPr>
              <w:t>104-55-2</w:t>
            </w:r>
          </w:p>
          <w:p w:rsidR="00827634" w:rsidRPr="0069446B" w:rsidP="009B0F88" w14:textId="1258D6FF">
            <w:pPr>
              <w:pStyle w:val="SDSTableTextNormal"/>
              <w:rPr>
                <w:noProof w:val="0"/>
              </w:rPr>
            </w:pPr>
            <w:r w:rsidRPr="0069446B" w:rsidR="00FA7F7F">
              <w:rPr>
                <w:noProof/>
              </w:rPr>
              <w:t>EC-No.</w:t>
            </w:r>
            <w:r w:rsidRPr="0069446B" w:rsidR="004A0E0E">
              <w:rPr>
                <w:noProof w:val="0"/>
              </w:rPr>
              <w:t xml:space="preserve">: </w:t>
            </w:r>
            <w:r w:rsidRPr="0069446B" w:rsidR="00FA7F7F">
              <w:rPr>
                <w:noProof/>
              </w:rPr>
              <w:t>203-213-9</w:t>
            </w:r>
          </w:p>
          <w:p w:rsidR="00827634" w:rsidRPr="0069446B" w:rsidP="009B0F88" w14:textId="49C2065D">
            <w:pPr>
              <w:pStyle w:val="SDSTableTextNormal"/>
              <w:rPr>
                <w:noProof w:val="0"/>
              </w:rPr>
            </w:pPr>
            <w:r w:rsidRPr="0069446B" w:rsidR="00FA7F7F">
              <w:rPr>
                <w:noProof/>
              </w:rPr>
              <w:t>EC Index-No.</w:t>
            </w:r>
            <w:r w:rsidRPr="0069446B" w:rsidR="004A0E0E">
              <w:rPr>
                <w:noProof w:val="0"/>
              </w:rPr>
              <w:t xml:space="preserve">: </w:t>
            </w:r>
            <w:r w:rsidRPr="0069446B" w:rsidR="00FA7F7F">
              <w:rPr>
                <w:noProof/>
              </w:rPr>
              <w:t>606-155-00-6</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0.00637</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Acute Tox. 4 (Dermal), H312 (ATE=1260 mg/kg bodyweight)</w:t>
              <w:br/>
              <w:t>Skin Irrit. 2, H315</w:t>
              <w:br/>
              <w:t>Eye Irrit. 2, H319</w:t>
              <w:br/>
              <w:t>Skin Sens. 1A, H317</w:t>
              <w:br/>
              <w:t>Aquatic Acute 1, H400</w:t>
              <w:br/>
              <w:t>Aquatic Chronic 2, H411</w:t>
            </w:r>
          </w:p>
        </w:tc>
      </w:tr>
    </w:tbl>
    <w:p w:rsidR="00B9487F" w:rsidRPr="0069446B" w:rsidP="009E5102" w14:paraId="7E24D261" w14:textId="10681EB5">
      <w:pPr>
        <w:pStyle w:val="SDSTextNormal"/>
      </w:pPr>
    </w:p>
    <w:tbl>
      <w:tblPr>
        <w:tblStyle w:val="SDSTableWithBordersWithHeaderRow"/>
        <w:tblW w:w="10490" w:type="dxa"/>
        <w:tblLayout w:type="fixed"/>
        <w:tblLook w:val="04A0"/>
      </w:tblPr>
      <w:tblGrid>
        <w:gridCol w:w="3969"/>
        <w:gridCol w:w="2268"/>
        <w:gridCol w:w="4253"/>
      </w:tblGrid>
      <w:tr w14:paraId="6F7CB57B" w14:textId="77777777" w:rsidTr="006965F0">
        <w:tblPrEx>
          <w:tblW w:w="10490" w:type="dxa"/>
          <w:tblLayout w:type="fixed"/>
          <w:tblLook w:val="04A0"/>
        </w:tblPrEx>
        <w:trPr>
          <w:tblHeader/>
        </w:trPr>
        <w:tc>
          <w:tcPr>
            <w:tcW w:w="10490" w:type="dxa"/>
            <w:gridSpan w:val="3"/>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A5033" w14:paraId="693D4B40" w14:textId="45ACE47A">
            <w:pPr>
              <w:pStyle w:val="SDSTableTextHeading1"/>
              <w:rPr>
                <w:noProof w:val="0"/>
                <w:color w:val="auto"/>
              </w:rPr>
            </w:pPr>
            <w:r w:rsidRPr="0069446B" w:rsidR="00FA7F7F">
              <w:rPr>
                <w:noProof/>
                <w:color w:val="auto"/>
              </w:rPr>
              <w:t>Specific concentration limits</w:t>
            </w:r>
            <w:r w:rsidRPr="0069446B">
              <w:rPr>
                <w:noProof w:val="0"/>
                <w:color w:val="auto"/>
              </w:rPr>
              <w:t>:</w:t>
            </w:r>
          </w:p>
        </w:tc>
      </w:tr>
      <w:tr w14:paraId="4022B8D3" w14:textId="77777777" w:rsidTr="00D066E3">
        <w:tblPrEx>
          <w:tblW w:w="10490" w:type="dxa"/>
          <w:tblLayout w:type="fixed"/>
          <w:tblLook w:val="04A0"/>
        </w:tblPrEx>
        <w:trPr>
          <w:tblHeader/>
        </w:trPr>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965F0" w14:paraId="1E4B2AB8" w14:textId="06191804">
            <w:pPr>
              <w:pStyle w:val="SDSTableTextHeading2"/>
              <w:rPr>
                <w:noProof w:val="0"/>
                <w:color w:val="auto"/>
              </w:rPr>
            </w:pPr>
            <w:r w:rsidRPr="0069446B" w:rsidR="00FA7F7F">
              <w:rPr>
                <w:noProof/>
                <w:color w:val="auto"/>
              </w:rPr>
              <w:t>Name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965F0" w14:paraId="44B29236" w14:textId="6A267460">
            <w:pPr>
              <w:pStyle w:val="SDSTableTextHeading2"/>
              <w:rPr>
                <w:noProof w:val="0"/>
                <w:color w:val="auto"/>
              </w:rPr>
            </w:pPr>
            <w:r w:rsidRPr="0069446B" w:rsidR="00FA7F7F">
              <w:rPr>
                <w:noProof/>
                <w:color w:val="auto"/>
              </w:rPr>
              <w:t>Product identifier</w:t>
            </w:r>
          </w:p>
        </w:tc>
        <w:tc>
          <w:tcPr>
            <w:tcW w:w="4253"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965F0" w14:paraId="119FF265" w14:textId="1EE4CF94">
            <w:pPr>
              <w:pStyle w:val="SDSTableTextHeading2"/>
              <w:rPr>
                <w:noProof w:val="0"/>
                <w:color w:val="auto"/>
                <w:lang w:val="fr-BE"/>
              </w:rPr>
            </w:pPr>
            <w:r w:rsidRPr="0069446B" w:rsidR="00FA7F7F">
              <w:rPr>
                <w:noProof/>
                <w:color w:val="auto"/>
                <w:lang w:val="fr-BE"/>
              </w:rPr>
              <w:t>Specific concentration limits</w:t>
            </w:r>
            <w:r w:rsidRPr="0069446B" w:rsidR="00C70EBE">
              <w:rPr>
                <w:noProof w:val="0"/>
                <w:color w:val="auto"/>
                <w:lang w:val="fr-BE"/>
              </w:rPr>
              <w:t xml:space="preserve"> </w:t>
            </w:r>
            <w:r w:rsidRPr="0069446B" w:rsidR="00C70EBE">
              <w:rPr>
                <w:color w:val="auto"/>
                <w:lang w:val="fr-BE"/>
              </w:rPr>
              <w:t>(%)</w:t>
            </w:r>
          </w:p>
        </w:tc>
      </w:tr>
      <w:tr w14:paraId="466CEF48" w14:textId="77777777" w:rsidTr="00D066E3">
        <w:tblPrEx>
          <w:tblW w:w="10490"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F194FF8" w14:textId="4EE762FA">
            <w:pPr>
              <w:pStyle w:val="SDSTableTextNormal"/>
              <w:rPr>
                <w:noProof w:val="0"/>
              </w:rPr>
            </w:pPr>
            <w:r w:rsidRPr="0069446B" w:rsidR="00FA7F7F">
              <w:rPr>
                <w:noProof/>
              </w:rPr>
              <w:t>isoeugenol</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6136E091" w14:textId="41397868">
            <w:pPr>
              <w:pStyle w:val="SDSTableTextNormal"/>
              <w:rPr>
                <w:noProof w:val="0"/>
              </w:rPr>
            </w:pPr>
            <w:r w:rsidRPr="0069446B" w:rsidR="00FA7F7F">
              <w:rPr>
                <w:noProof/>
              </w:rPr>
              <w:t>CAS-No.</w:t>
            </w:r>
            <w:r w:rsidRPr="0069446B" w:rsidR="004A0E0E">
              <w:rPr>
                <w:noProof w:val="0"/>
              </w:rPr>
              <w:t xml:space="preserve">: </w:t>
            </w:r>
            <w:r w:rsidRPr="0069446B" w:rsidR="00FA7F7F">
              <w:rPr>
                <w:noProof/>
              </w:rPr>
              <w:t>97-54-1</w:t>
            </w:r>
          </w:p>
          <w:p w:rsidR="00827634" w:rsidRPr="0069446B" w:rsidP="009B0F88" w14:paraId="11520CA5" w14:textId="5CB1DBD7">
            <w:pPr>
              <w:pStyle w:val="SDSTableTextNormal"/>
              <w:rPr>
                <w:noProof w:val="0"/>
              </w:rPr>
            </w:pPr>
            <w:r w:rsidRPr="0069446B" w:rsidR="00FA7F7F">
              <w:rPr>
                <w:noProof/>
              </w:rPr>
              <w:t>EC-No.</w:t>
            </w:r>
            <w:r w:rsidRPr="0069446B" w:rsidR="004A0E0E">
              <w:rPr>
                <w:noProof w:val="0"/>
              </w:rPr>
              <w:t xml:space="preserve">: </w:t>
            </w:r>
            <w:r w:rsidRPr="0069446B" w:rsidR="00FA7F7F">
              <w:rPr>
                <w:noProof/>
              </w:rPr>
              <w:t>202-590-7</w:t>
            </w:r>
          </w:p>
          <w:p w:rsidR="00827634" w:rsidRPr="0069446B" w:rsidP="009B0F88" w14:paraId="13BBD3FC" w14:textId="719C52A6">
            <w:pPr>
              <w:pStyle w:val="SDSTableTextNormal"/>
              <w:rPr>
                <w:noProof w:val="0"/>
              </w:rPr>
            </w:pPr>
            <w:r w:rsidRPr="0069446B" w:rsidR="00FA7F7F">
              <w:rPr>
                <w:noProof/>
              </w:rPr>
              <w:t>EC Index-No.</w:t>
            </w:r>
            <w:r w:rsidRPr="0069446B" w:rsidR="004A0E0E">
              <w:rPr>
                <w:noProof w:val="0"/>
              </w:rPr>
              <w:t xml:space="preserve">: </w:t>
            </w:r>
            <w:r w:rsidRPr="0069446B" w:rsidR="00FA7F7F">
              <w:rPr>
                <w:noProof/>
              </w:rPr>
              <w:t>604-094-00-X</w:t>
            </w:r>
          </w:p>
        </w:tc>
        <w:tc>
          <w:tcPr>
            <w:tcW w:w="4253"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12970379" w14:textId="1A003A6D">
            <w:pPr>
              <w:pStyle w:val="SDSTableTextNormal"/>
              <w:rPr>
                <w:noProof w:val="0"/>
              </w:rPr>
            </w:pPr>
            <w:r w:rsidRPr="0069446B">
              <w:rPr>
                <w:noProof/>
              </w:rPr>
              <w:t>(0.01 ≤ C ≤ 100) Skin Sens. 1A; H317</w:t>
            </w:r>
          </w:p>
        </w:tc>
      </w:tr>
      <w:tr w14:paraId="466CEF49" w14:textId="77777777" w:rsidTr="00D066E3">
        <w:tblPrEx>
          <w:tblW w:w="10490"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EE762FA">
            <w:pPr>
              <w:pStyle w:val="SDSTableTextNormal"/>
              <w:rPr>
                <w:noProof w:val="0"/>
              </w:rPr>
            </w:pPr>
            <w:r w:rsidRPr="0069446B" w:rsidR="00FA7F7F">
              <w:rPr>
                <w:noProof/>
              </w:rPr>
              <w:t>cinnamaldehyde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1397868">
            <w:pPr>
              <w:pStyle w:val="SDSTableTextNormal"/>
              <w:rPr>
                <w:noProof w:val="0"/>
              </w:rPr>
            </w:pPr>
            <w:r w:rsidRPr="0069446B" w:rsidR="00FA7F7F">
              <w:rPr>
                <w:noProof/>
              </w:rPr>
              <w:t>CAS-No.</w:t>
            </w:r>
            <w:r w:rsidRPr="0069446B" w:rsidR="004A0E0E">
              <w:rPr>
                <w:noProof w:val="0"/>
              </w:rPr>
              <w:t xml:space="preserve">: </w:t>
            </w:r>
            <w:r w:rsidRPr="0069446B" w:rsidR="00FA7F7F">
              <w:rPr>
                <w:noProof/>
              </w:rPr>
              <w:t>104-55-2</w:t>
            </w:r>
          </w:p>
          <w:p w:rsidR="00827634" w:rsidRPr="0069446B" w:rsidP="009B0F88" w14:textId="5CB1DBD7">
            <w:pPr>
              <w:pStyle w:val="SDSTableTextNormal"/>
              <w:rPr>
                <w:noProof w:val="0"/>
              </w:rPr>
            </w:pPr>
            <w:r w:rsidRPr="0069446B" w:rsidR="00FA7F7F">
              <w:rPr>
                <w:noProof/>
              </w:rPr>
              <w:t>EC-No.</w:t>
            </w:r>
            <w:r w:rsidRPr="0069446B" w:rsidR="004A0E0E">
              <w:rPr>
                <w:noProof w:val="0"/>
              </w:rPr>
              <w:t xml:space="preserve">: </w:t>
            </w:r>
            <w:r w:rsidRPr="0069446B" w:rsidR="00FA7F7F">
              <w:rPr>
                <w:noProof/>
              </w:rPr>
              <w:t>203-213-9</w:t>
            </w:r>
          </w:p>
          <w:p w:rsidR="00827634" w:rsidRPr="0069446B" w:rsidP="009B0F88" w14:textId="719C52A6">
            <w:pPr>
              <w:pStyle w:val="SDSTableTextNormal"/>
              <w:rPr>
                <w:noProof w:val="0"/>
              </w:rPr>
            </w:pPr>
            <w:r w:rsidRPr="0069446B" w:rsidR="00FA7F7F">
              <w:rPr>
                <w:noProof/>
              </w:rPr>
              <w:t>EC Index-No.</w:t>
            </w:r>
            <w:r w:rsidRPr="0069446B" w:rsidR="004A0E0E">
              <w:rPr>
                <w:noProof w:val="0"/>
              </w:rPr>
              <w:t xml:space="preserve">: </w:t>
            </w:r>
            <w:r w:rsidRPr="0069446B" w:rsidR="00FA7F7F">
              <w:rPr>
                <w:noProof/>
              </w:rPr>
              <w:t>606-155-00-6</w:t>
            </w:r>
          </w:p>
        </w:tc>
        <w:tc>
          <w:tcPr>
            <w:tcW w:w="4253"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A003A6D">
            <w:pPr>
              <w:pStyle w:val="SDSTableTextNormal"/>
              <w:rPr>
                <w:noProof w:val="0"/>
              </w:rPr>
            </w:pPr>
            <w:r w:rsidRPr="0069446B">
              <w:rPr>
                <w:noProof/>
              </w:rPr>
              <w:t>(0.01 ≤ C ≤ 100) Skin Sens. 1A; H317</w:t>
            </w:r>
          </w:p>
        </w:tc>
      </w:tr>
    </w:tbl>
    <w:p w:rsidR="00827634" w:rsidRPr="0069446B" w:rsidP="009E5102" w14:paraId="27338739" w14:textId="72136CC3">
      <w:pPr>
        <w:pStyle w:val="SDSTextNormal"/>
      </w:pPr>
      <w:r>
        <w:rPr>
          <w:noProof/>
        </w:rPr>
        <w:t>Full text of H- and EUH-statements: see section 16</w:t>
      </w:r>
    </w:p>
    <w:p w:rsidR="002258A2" w:rsidRPr="0069446B" w:rsidP="009E5102" w14:paraId="39E4EEA4" w14:textId="77777777">
      <w:pPr>
        <w:pStyle w:val="SDSTextNormal"/>
      </w:pPr>
    </w:p>
    <w:p w:rsidR="00827634" w:rsidRPr="0069446B" w:rsidP="007E06A5" w14:paraId="28442908" w14:textId="4943565B">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SECTION 4</w:t>
      </w:r>
      <w:r w:rsidRPr="0069446B">
        <w:rPr>
          <w:noProof w:val="0"/>
          <w:color w:val="auto"/>
          <w:lang w:val="en-GB"/>
        </w:rPr>
        <w:t xml:space="preserve">: </w:t>
      </w:r>
      <w:r w:rsidRPr="0069446B" w:rsidR="00FA7F7F">
        <w:rPr>
          <w:noProof/>
          <w:color w:val="auto"/>
          <w:lang w:val="en-GB"/>
        </w:rPr>
        <w:t>First aid measures</w:t>
      </w:r>
    </w:p>
    <w:p w:rsidR="00827634" w:rsidRPr="0069446B" w:rsidP="00E62D88" w14:paraId="59E6CFE0" w14:textId="452F53AC">
      <w:pPr>
        <w:pStyle w:val="SDSTextHeading2"/>
        <w:rPr>
          <w:noProof w:val="0"/>
          <w:color w:val="auto"/>
          <w:lang w:val="en-GB"/>
        </w:rPr>
      </w:pPr>
      <w:r w:rsidRPr="0069446B" w:rsidR="00DD1AEA">
        <w:rPr>
          <w:noProof w:val="0"/>
          <w:color w:val="auto"/>
          <w:lang w:val="en-GB"/>
        </w:rPr>
        <w:t xml:space="preserve">4.1. </w:t>
      </w:r>
      <w:r w:rsidRPr="0069446B" w:rsidR="00FA7F7F">
        <w:rPr>
          <w:noProof/>
          <w:color w:val="auto"/>
          <w:lang w:val="en-GB"/>
        </w:rPr>
        <w:t>Description of first aid measures</w:t>
      </w:r>
    </w:p>
    <w:tbl>
      <w:tblPr>
        <w:tblStyle w:val="SDSTableWithoutBorders"/>
        <w:tblW w:w="10491" w:type="dxa"/>
        <w:tblLayout w:type="fixed"/>
        <w:tblLook w:val="04A0"/>
      </w:tblPr>
      <w:tblGrid>
        <w:gridCol w:w="3686"/>
        <w:gridCol w:w="284"/>
        <w:gridCol w:w="6521"/>
      </w:tblGrid>
      <w:tr w14:paraId="2BF5E51F"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0D06842" w14:textId="7A73EA18">
            <w:pPr>
              <w:pStyle w:val="SDSTableTextNormal"/>
              <w:rPr>
                <w:noProof w:val="0"/>
              </w:rPr>
            </w:pPr>
            <w:r w:rsidRPr="0069446B" w:rsidR="00FA7F7F">
              <w:rPr>
                <w:noProof/>
              </w:rPr>
              <w:t>First-aid measures general</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663C90AE"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C8741D9" w14:textId="2CD28D3A">
            <w:pPr>
              <w:pStyle w:val="SDSTableTextNormal"/>
              <w:rPr>
                <w:noProof w:val="0"/>
              </w:rPr>
            </w:pPr>
            <w:r w:rsidRPr="0069446B" w:rsidR="00FA7F7F">
              <w:rPr>
                <w:noProof/>
              </w:rPr>
              <w:t>If you feel unwell, seek medical advice.</w:t>
            </w:r>
          </w:p>
        </w:tc>
      </w:tr>
      <w:tr w14:paraId="1CCBC021"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3638E16" w14:textId="72F394B7">
            <w:pPr>
              <w:pStyle w:val="SDSTableTextNormal"/>
              <w:rPr>
                <w:noProof w:val="0"/>
              </w:rPr>
            </w:pPr>
            <w:r w:rsidRPr="0069446B" w:rsidR="00FA7F7F">
              <w:rPr>
                <w:noProof/>
              </w:rPr>
              <w:t>First-aid measures after inhalation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6D4EA1D4"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CA338EC" w14:textId="18F4E284">
            <w:pPr>
              <w:pStyle w:val="SDSTableTextNormal"/>
              <w:rPr>
                <w:noProof w:val="0"/>
              </w:rPr>
            </w:pPr>
            <w:r w:rsidRPr="0069446B">
              <w:rPr>
                <w:noProof/>
              </w:rPr>
              <w:t>Remove person to fresh air and keep comfortable for breathing.</w:t>
            </w:r>
          </w:p>
        </w:tc>
      </w:tr>
      <w:tr w14:paraId="57962205"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4F967858" w14:textId="4C1593DF">
            <w:pPr>
              <w:pStyle w:val="SDSTableTextNormal"/>
              <w:rPr>
                <w:noProof w:val="0"/>
              </w:rPr>
            </w:pPr>
            <w:r w:rsidRPr="0069446B" w:rsidR="00FA7F7F">
              <w:rPr>
                <w:noProof/>
              </w:rPr>
              <w:t>First-aid measures after skin contact</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5A93B75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FEC4EC0" w14:textId="7C7CFC32">
            <w:pPr>
              <w:pStyle w:val="SDSTableTextNormal"/>
              <w:rPr>
                <w:noProof w:val="0"/>
              </w:rPr>
            </w:pPr>
            <w:r w:rsidRPr="0069446B">
              <w:rPr>
                <w:noProof/>
              </w:rPr>
              <w:t>Wash skin with plenty of water. Take off contaminated clothing. If skin irritation or rash occurs: Get medical advice/attention.</w:t>
            </w:r>
          </w:p>
        </w:tc>
      </w:tr>
      <w:tr w14:paraId="788471DD"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5A406D7" w14:textId="6CE66C95">
            <w:pPr>
              <w:pStyle w:val="SDSTableTextNormal"/>
              <w:rPr>
                <w:noProof w:val="0"/>
              </w:rPr>
            </w:pPr>
            <w:r w:rsidRPr="0069446B" w:rsidR="00FA7F7F">
              <w:rPr>
                <w:noProof/>
              </w:rPr>
              <w:t>First-aid measures after eye contact</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0A7249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733C7CA" w14:textId="6F66FABD">
            <w:pPr>
              <w:pStyle w:val="SDSTableTextNormal"/>
              <w:rPr>
                <w:noProof w:val="0"/>
              </w:rPr>
            </w:pPr>
            <w:r w:rsidRPr="0069446B" w:rsidR="00FA7F7F">
              <w:rPr>
                <w:noProof/>
              </w:rPr>
              <w:t>Rinse eyes with water as a precaution.</w:t>
            </w:r>
          </w:p>
        </w:tc>
      </w:tr>
      <w:tr w14:paraId="2AE1C5DF"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C111131" w14:textId="64B4B838">
            <w:pPr>
              <w:pStyle w:val="SDSTableTextNormal"/>
              <w:rPr>
                <w:noProof w:val="0"/>
              </w:rPr>
            </w:pPr>
            <w:r w:rsidRPr="0069446B" w:rsidR="00FA7F7F">
              <w:rPr>
                <w:noProof/>
              </w:rPr>
              <w:t>First-aid measures after ingestion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5CD397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2D22CB66" w14:textId="2878E299">
            <w:pPr>
              <w:pStyle w:val="SDSTableTextNormal"/>
              <w:rPr>
                <w:noProof w:val="0"/>
              </w:rPr>
            </w:pPr>
            <w:r w:rsidRPr="0069446B">
              <w:rPr>
                <w:noProof/>
              </w:rPr>
              <w:t>Call a poison center or a doctor if you feel unwell.</w:t>
            </w:r>
          </w:p>
        </w:tc>
      </w:tr>
      <w:tr w14:paraId="0AD3C59B"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5A3715" w:rsidRPr="0069446B" w:rsidP="005A3715" w14:paraId="4DDAF763" w14:textId="529341C7">
            <w:pPr>
              <w:pStyle w:val="SDSTableTextNormal"/>
              <w:rPr>
                <w:noProof w:val="0"/>
              </w:rPr>
            </w:pPr>
            <w:r w:rsidRPr="0069446B">
              <w:rPr>
                <w:noProof/>
                <w:lang w:val="es-AR"/>
              </w:rPr>
              <w:t>Self protection of the first-aider</w:t>
            </w:r>
          </w:p>
        </w:tc>
        <w:tc>
          <w:tcPr>
            <w:tcW w:w="284" w:type="dxa"/>
            <w:tcBorders>
              <w:top w:val="none" w:sz="0" w:space="0" w:color="000000"/>
              <w:left w:val="none" w:sz="0" w:space="0" w:color="000000"/>
              <w:bottom w:val="none" w:sz="0" w:space="0" w:color="000000"/>
              <w:right w:val="none" w:sz="0" w:space="0" w:color="000000"/>
            </w:tcBorders>
          </w:tcPr>
          <w:p w:rsidR="005A3715" w:rsidRPr="0069446B" w:rsidP="005A3715" w14:paraId="64516A21" w14:textId="764F4C47">
            <w:pPr>
              <w:pStyle w:val="SDSTableTextColonColumn"/>
              <w:rPr>
                <w:noProof w:val="0"/>
              </w:rPr>
            </w:pPr>
            <w:r w:rsidRPr="0069446B">
              <w:rPr>
                <w:noProof w:val="0"/>
                <w:lang w:val="es-AR"/>
              </w:rPr>
              <w:t>:</w:t>
            </w:r>
          </w:p>
        </w:tc>
        <w:tc>
          <w:tcPr>
            <w:tcW w:w="6521" w:type="dxa"/>
            <w:tcBorders>
              <w:top w:val="none" w:sz="0" w:space="0" w:color="000000"/>
              <w:left w:val="none" w:sz="0" w:space="0" w:color="000000"/>
              <w:bottom w:val="none" w:sz="0" w:space="0" w:color="000000"/>
              <w:right w:val="none" w:sz="0" w:space="0" w:color="000000"/>
            </w:tcBorders>
          </w:tcPr>
          <w:p w:rsidR="005A3715" w:rsidRPr="0069446B" w:rsidP="005A3715" w14:paraId="226153AD" w14:textId="5B2E2997">
            <w:pPr>
              <w:pStyle w:val="SDSTableTextNormal"/>
              <w:rPr>
                <w:noProof w:val="0"/>
              </w:rPr>
            </w:pPr>
            <w:r w:rsidRPr="0069446B">
              <w:rPr>
                <w:noProof/>
                <w:lang w:val="es-AR"/>
              </w:rPr>
              <w:t>First-aiders should pay attention to their own protection and use the recommended personal protective equipment (see section 8).</w:t>
            </w:r>
          </w:p>
        </w:tc>
      </w:tr>
    </w:tbl>
    <w:p w:rsidR="00827634" w:rsidRPr="0069446B" w:rsidP="00E62D88" w14:paraId="2CF14791" w14:textId="7E8901FD">
      <w:pPr>
        <w:pStyle w:val="SDSTextHeading2"/>
        <w:rPr>
          <w:noProof w:val="0"/>
          <w:color w:val="auto"/>
          <w:lang w:val="en-GB"/>
        </w:rPr>
      </w:pPr>
      <w:r w:rsidRPr="0069446B" w:rsidR="00DD1AEA">
        <w:rPr>
          <w:noProof w:val="0"/>
          <w:color w:val="auto"/>
          <w:lang w:val="en-GB"/>
        </w:rPr>
        <w:t xml:space="preserve">4.2. </w:t>
      </w:r>
      <w:r w:rsidRPr="0069446B" w:rsidR="00BD5FB4">
        <w:rPr>
          <w:noProof/>
          <w:color w:val="auto"/>
          <w:lang w:val="en-GB"/>
        </w:rPr>
        <w:t>Most important symptoms and effects, both acute and delayed</w:t>
      </w:r>
    </w:p>
    <w:tbl>
      <w:tblPr>
        <w:tblStyle w:val="SDSTableWithoutBorders"/>
        <w:tblW w:w="0" w:type="auto"/>
        <w:tblLayout w:type="fixed"/>
        <w:tblLook w:val="04A0"/>
      </w:tblPr>
      <w:tblGrid>
        <w:gridCol w:w="3686"/>
        <w:gridCol w:w="284"/>
        <w:gridCol w:w="6521"/>
      </w:tblGrid>
      <w:tr w14:paraId="01E67C46"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28985535" w14:textId="489D4BD0">
            <w:pPr>
              <w:pStyle w:val="SDSTableTextNormal"/>
              <w:rPr>
                <w:noProof w:val="0"/>
              </w:rPr>
            </w:pPr>
            <w:r w:rsidRPr="0069446B" w:rsidR="00FA7F7F">
              <w:rPr>
                <w:noProof/>
              </w:rPr>
              <w:t>Symptoms/effects after inhalation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7099F6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47361C3F" w14:textId="5D1C6E89">
            <w:pPr>
              <w:pStyle w:val="SDSTableTextNormal"/>
              <w:rPr>
                <w:noProof w:val="0"/>
              </w:rPr>
            </w:pPr>
            <w:r w:rsidRPr="0069446B">
              <w:rPr>
                <w:noProof/>
              </w:rPr>
              <w:t>None under normal conditions. Dust of the product, if present, may cause respiratory irritation after excessive inhalation exposure.</w:t>
            </w:r>
          </w:p>
        </w:tc>
      </w:tr>
      <w:tr w14:paraId="79709E29"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23A45AD" w14:textId="57159E4B">
            <w:pPr>
              <w:pStyle w:val="SDSTableTextNormal"/>
              <w:rPr>
                <w:noProof w:val="0"/>
              </w:rPr>
            </w:pPr>
            <w:r w:rsidRPr="0069446B" w:rsidR="00FA7F7F">
              <w:rPr>
                <w:noProof/>
              </w:rPr>
              <w:t>Symptoms/effects after skin contact</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08FB2D4"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3CC233C" w14:textId="1BBF37DF">
            <w:pPr>
              <w:pStyle w:val="SDSTableTextNormal"/>
              <w:rPr>
                <w:noProof w:val="0"/>
              </w:rPr>
            </w:pPr>
            <w:r w:rsidRPr="0069446B" w:rsidR="00FA7F7F">
              <w:rPr>
                <w:noProof/>
              </w:rPr>
              <w:t>May cause an allergic skin reaction.</w:t>
            </w:r>
          </w:p>
        </w:tc>
      </w:tr>
      <w:tr w14:paraId="6AF537E8"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70709223" w14:textId="240E7D04">
            <w:pPr>
              <w:pStyle w:val="SDSTableTextNormal"/>
              <w:rPr>
                <w:noProof w:val="0"/>
              </w:rPr>
            </w:pPr>
            <w:r w:rsidRPr="0069446B" w:rsidR="00FA7F7F">
              <w:rPr>
                <w:noProof/>
              </w:rPr>
              <w:t>Symptoms/effects after eye contact</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29A343A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767FA2B" w14:textId="74FFA1A1">
            <w:pPr>
              <w:pStyle w:val="SDSTableTextNormal"/>
              <w:rPr>
                <w:noProof w:val="0"/>
              </w:rPr>
            </w:pPr>
            <w:r w:rsidRPr="0069446B">
              <w:rPr>
                <w:noProof/>
              </w:rPr>
              <w:t>None under normal conditions. Dust from this product may cause eye irritation.</w:t>
            </w:r>
          </w:p>
        </w:tc>
      </w:tr>
      <w:tr w14:paraId="1D1B392F"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C6EBBE3" w14:textId="771B6F29">
            <w:pPr>
              <w:pStyle w:val="SDSTableTextNormal"/>
              <w:rPr>
                <w:noProof w:val="0"/>
              </w:rPr>
            </w:pPr>
            <w:r w:rsidRPr="0069446B" w:rsidR="00FA7F7F">
              <w:rPr>
                <w:noProof/>
              </w:rPr>
              <w:t>Symptoms/effects after ingestion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F2AD001"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487A765A" w14:textId="57CE6308">
            <w:pPr>
              <w:pStyle w:val="SDSTableTextNormal"/>
              <w:rPr>
                <w:noProof w:val="0"/>
              </w:rPr>
            </w:pPr>
            <w:r w:rsidRPr="0069446B" w:rsidR="00FA7F7F">
              <w:rPr>
                <w:noProof/>
              </w:rPr>
              <w:t>None under normal conditions.</w:t>
            </w:r>
          </w:p>
        </w:tc>
      </w:tr>
    </w:tbl>
    <w:p w:rsidR="00827634" w:rsidRPr="0069446B" w:rsidP="00E62D88" w14:paraId="3E717069" w14:textId="04C14C8A">
      <w:pPr>
        <w:pStyle w:val="SDSTextHeading2"/>
        <w:rPr>
          <w:noProof w:val="0"/>
          <w:color w:val="auto"/>
          <w:lang w:val="en-GB"/>
        </w:rPr>
      </w:pPr>
      <w:r w:rsidRPr="0069446B" w:rsidR="00DD1AEA">
        <w:rPr>
          <w:noProof w:val="0"/>
          <w:color w:val="auto"/>
          <w:lang w:val="en-GB"/>
        </w:rPr>
        <w:t xml:space="preserve">4.3. </w:t>
      </w:r>
      <w:r w:rsidRPr="0069446B" w:rsidR="00BD5FB4">
        <w:rPr>
          <w:noProof/>
          <w:color w:val="auto"/>
          <w:lang w:val="en-GB"/>
        </w:rPr>
        <w:t>Indication of any immediate medical attention and special treatment needed</w:t>
      </w:r>
    </w:p>
    <w:p w:rsidR="00827634" w:rsidRPr="0069446B" w:rsidP="009E5102" w14:paraId="07545EAA" w14:textId="35C25296">
      <w:pPr>
        <w:pStyle w:val="SDSTextNormal"/>
      </w:pPr>
      <w:r w:rsidRPr="0069446B">
        <w:rPr>
          <w:noProof/>
        </w:rPr>
        <w:t>Treat symptomatically.</w:t>
      </w:r>
    </w:p>
    <w:p w:rsidR="007E06A5" w:rsidP="009E5102" w14:paraId="66A7B42E" w14:textId="77777777">
      <w:pPr>
        <w:pStyle w:val="SDSTextNormal"/>
      </w:pPr>
    </w:p>
    <w:p w:rsidR="00AA1F7B" w:rsidP="009E5102" w14:paraId="2E46D065" w14:textId="77777777">
      <w:pPr>
        <w:pStyle w:val="SDSTextNormal"/>
      </w:pPr>
    </w:p>
    <w:p w:rsidR="00AA1F7B" w:rsidP="009E5102" w14:paraId="66CC26DF" w14:textId="77777777">
      <w:pPr>
        <w:pStyle w:val="SDSTextNormal"/>
      </w:pPr>
    </w:p>
    <w:p w:rsidR="00AA1F7B" w:rsidP="009E5102" w14:paraId="25C754B1" w14:textId="77777777">
      <w:pPr>
        <w:pStyle w:val="SDSTextNormal"/>
      </w:pPr>
    </w:p>
    <w:p w:rsidR="00AA1F7B" w:rsidP="009E5102" w14:paraId="4B2B7888" w14:textId="77777777">
      <w:pPr>
        <w:pStyle w:val="SDSTextNormal"/>
      </w:pPr>
    </w:p>
    <w:p w:rsidR="00AA1F7B" w:rsidRPr="0069446B" w:rsidP="009E5102" w14:paraId="09BAE887" w14:textId="77777777">
      <w:pPr>
        <w:pStyle w:val="SDSTextNormal"/>
      </w:pPr>
    </w:p>
    <w:p w:rsidR="00827634" w:rsidRPr="0069446B" w:rsidP="007E06A5" w14:paraId="50F24333" w14:textId="42997357">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SECTION 5</w:t>
      </w:r>
      <w:r w:rsidRPr="0069446B">
        <w:rPr>
          <w:noProof w:val="0"/>
          <w:color w:val="auto"/>
          <w:lang w:val="en-GB"/>
        </w:rPr>
        <w:t xml:space="preserve">: </w:t>
      </w:r>
      <w:r w:rsidRPr="0069446B" w:rsidR="00FA7F7F">
        <w:rPr>
          <w:noProof/>
          <w:color w:val="auto"/>
          <w:lang w:val="en-GB"/>
        </w:rPr>
        <w:t>Firefighting measures</w:t>
      </w:r>
    </w:p>
    <w:p w:rsidR="00827634" w:rsidRPr="0069446B" w:rsidP="00E62D88" w14:paraId="7908D4B0" w14:textId="3360CB83">
      <w:pPr>
        <w:pStyle w:val="SDSTextHeading2"/>
        <w:rPr>
          <w:noProof w:val="0"/>
          <w:color w:val="auto"/>
          <w:lang w:val="en-GB"/>
        </w:rPr>
      </w:pPr>
      <w:r w:rsidRPr="0069446B" w:rsidR="00DD1AEA">
        <w:rPr>
          <w:noProof w:val="0"/>
          <w:color w:val="auto"/>
          <w:lang w:val="en-GB"/>
        </w:rPr>
        <w:t xml:space="preserve">5.1. </w:t>
      </w:r>
      <w:r w:rsidRPr="0069446B" w:rsidR="00FA7F7F">
        <w:rPr>
          <w:noProof/>
          <w:color w:val="auto"/>
          <w:lang w:val="en-GB"/>
        </w:rPr>
        <w:t>Extinguishing media</w:t>
      </w:r>
    </w:p>
    <w:tbl>
      <w:tblPr>
        <w:tblStyle w:val="SDSTableWithoutBorders"/>
        <w:tblW w:w="0" w:type="auto"/>
        <w:tblLayout w:type="fixed"/>
        <w:tblLook w:val="04A0"/>
      </w:tblPr>
      <w:tblGrid>
        <w:gridCol w:w="3686"/>
        <w:gridCol w:w="284"/>
        <w:gridCol w:w="6521"/>
      </w:tblGrid>
      <w:tr w14:paraId="42D27B13"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9F2C0BE" w14:textId="649703D1">
            <w:pPr>
              <w:pStyle w:val="SDSTableTextNormal"/>
              <w:rPr>
                <w:noProof w:val="0"/>
              </w:rPr>
            </w:pPr>
            <w:r w:rsidRPr="0069446B" w:rsidR="00FA7F7F">
              <w:rPr>
                <w:noProof/>
              </w:rPr>
              <w:t>Suitable extinguishing media</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0D8E47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BC22A02" w14:textId="756C3A9F">
            <w:pPr>
              <w:pStyle w:val="SDSTableTextNormal"/>
              <w:rPr>
                <w:noProof w:val="0"/>
              </w:rPr>
            </w:pPr>
            <w:r w:rsidRPr="0069446B" w:rsidR="00FA7F7F">
              <w:rPr>
                <w:noProof/>
              </w:rPr>
              <w:t>Water spray. Dry powder. Foam.</w:t>
            </w:r>
          </w:p>
        </w:tc>
      </w:tr>
      <w:tr w14:paraId="2DFDD038"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FC85468" w14:textId="6563BEB7">
            <w:pPr>
              <w:pStyle w:val="SDSTableTextNormal"/>
              <w:rPr>
                <w:noProof w:val="0"/>
              </w:rPr>
            </w:pPr>
            <w:r w:rsidRPr="0069446B" w:rsidR="00FA7F7F">
              <w:rPr>
                <w:noProof/>
              </w:rPr>
              <w:t>Unsuitable extinguishing media</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635ADEB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01EF084" w14:textId="1BCC9F1D">
            <w:pPr>
              <w:pStyle w:val="SDSTableTextNormal"/>
              <w:rPr>
                <w:noProof w:val="0"/>
              </w:rPr>
            </w:pPr>
            <w:r w:rsidRPr="0069446B">
              <w:rPr>
                <w:noProof/>
              </w:rPr>
              <w:t>Do not use a heavy water stream.</w:t>
            </w:r>
          </w:p>
        </w:tc>
      </w:tr>
    </w:tbl>
    <w:p w:rsidR="00827634" w:rsidRPr="0069446B" w:rsidP="00E62D88" w14:paraId="47AF748E" w14:textId="6DDA154D">
      <w:pPr>
        <w:pStyle w:val="SDSTextHeading2"/>
        <w:rPr>
          <w:noProof w:val="0"/>
          <w:color w:val="auto"/>
          <w:lang w:val="en-GB"/>
        </w:rPr>
      </w:pPr>
      <w:r w:rsidRPr="0069446B" w:rsidR="00DD1AEA">
        <w:rPr>
          <w:noProof w:val="0"/>
          <w:color w:val="auto"/>
          <w:lang w:val="en-GB"/>
        </w:rPr>
        <w:t xml:space="preserve">5.2. </w:t>
      </w:r>
      <w:r w:rsidRPr="0069446B" w:rsidR="00BD5FB4">
        <w:rPr>
          <w:noProof/>
          <w:color w:val="auto"/>
          <w:lang w:val="en-GB"/>
        </w:rPr>
        <w:t>Special hazards arising from the substance or mixture</w:t>
      </w:r>
    </w:p>
    <w:tbl>
      <w:tblPr>
        <w:tblStyle w:val="SDSTableWithoutBorders"/>
        <w:tblW w:w="0" w:type="auto"/>
        <w:tblLayout w:type="fixed"/>
        <w:tblLook w:val="04A0"/>
      </w:tblPr>
      <w:tblGrid>
        <w:gridCol w:w="3686"/>
        <w:gridCol w:w="284"/>
        <w:gridCol w:w="6521"/>
      </w:tblGrid>
      <w:tr w14:paraId="33B6D8AD"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67A397AD" w14:textId="078ACB8D">
            <w:pPr>
              <w:pStyle w:val="SDSTableTextNormal"/>
              <w:rPr>
                <w:noProof w:val="0"/>
              </w:rPr>
            </w:pPr>
            <w:r w:rsidRPr="0069446B" w:rsidR="00FA7F7F">
              <w:rPr>
                <w:noProof/>
              </w:rPr>
              <w:t>Fire hazard</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9FEC4E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DD4B1D4" w14:textId="4EB3654A">
            <w:pPr>
              <w:pStyle w:val="SDSTableTextNormal"/>
              <w:rPr>
                <w:noProof w:val="0"/>
              </w:rPr>
            </w:pPr>
            <w:r w:rsidRPr="0069446B" w:rsidR="00FA7F7F">
              <w:rPr>
                <w:noProof/>
              </w:rPr>
              <w:t>No fire hazard.</w:t>
            </w:r>
          </w:p>
        </w:tc>
      </w:tr>
      <w:tr w14:paraId="41989B07"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8A32357" w14:textId="575AD9D3">
            <w:pPr>
              <w:pStyle w:val="SDSTableTextNormal"/>
              <w:rPr>
                <w:noProof w:val="0"/>
              </w:rPr>
            </w:pPr>
            <w:r w:rsidRPr="0069446B" w:rsidR="00FA7F7F">
              <w:rPr>
                <w:noProof/>
              </w:rPr>
              <w:t>Explosion hazard</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58F86C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1E33BAF9" w14:textId="45E29249">
            <w:pPr>
              <w:pStyle w:val="SDSTableTextNormal"/>
              <w:rPr>
                <w:noProof w:val="0"/>
              </w:rPr>
            </w:pPr>
            <w:r w:rsidRPr="0069446B" w:rsidR="00FA7F7F">
              <w:rPr>
                <w:noProof/>
              </w:rPr>
              <w:t>No direct explosion hazard.</w:t>
            </w:r>
          </w:p>
        </w:tc>
      </w:tr>
      <w:tr w14:paraId="68DC5BF2"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78560CFA" w14:textId="756D1887">
            <w:pPr>
              <w:pStyle w:val="SDSTableTextNormal"/>
              <w:rPr>
                <w:noProof w:val="0"/>
              </w:rPr>
            </w:pPr>
            <w:r w:rsidRPr="0069446B" w:rsidR="00FA7F7F">
              <w:rPr>
                <w:noProof/>
              </w:rPr>
              <w:t>Hazardous decomposition products in case of fire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83CC70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EAC739E" w14:textId="0C7E8CEF">
            <w:pPr>
              <w:pStyle w:val="SDSTableTextNormal"/>
              <w:rPr>
                <w:noProof w:val="0"/>
              </w:rPr>
            </w:pPr>
            <w:r w:rsidRPr="0069446B" w:rsidR="00FA7F7F">
              <w:rPr>
                <w:noProof/>
              </w:rPr>
              <w:t>Toxic fumes may be released.</w:t>
            </w:r>
          </w:p>
        </w:tc>
      </w:tr>
    </w:tbl>
    <w:p w:rsidR="00827634" w:rsidRPr="0069446B" w:rsidP="00E62D88" w14:paraId="356F7581" w14:textId="2AE0187D">
      <w:pPr>
        <w:pStyle w:val="SDSTextHeading2"/>
        <w:rPr>
          <w:noProof w:val="0"/>
          <w:color w:val="auto"/>
          <w:lang w:val="en-GB"/>
        </w:rPr>
      </w:pPr>
      <w:r w:rsidRPr="0069446B" w:rsidR="00DD1AEA">
        <w:rPr>
          <w:noProof w:val="0"/>
          <w:color w:val="auto"/>
          <w:lang w:val="en-GB"/>
        </w:rPr>
        <w:t xml:space="preserve">5.3. </w:t>
      </w:r>
      <w:r w:rsidRPr="0069446B" w:rsidR="00FA7F7F">
        <w:rPr>
          <w:noProof/>
          <w:color w:val="auto"/>
          <w:lang w:val="en-GB"/>
        </w:rPr>
        <w:t>Advice for firefighters</w:t>
      </w:r>
    </w:p>
    <w:tbl>
      <w:tblPr>
        <w:tblStyle w:val="SDSTableWithoutBorders"/>
        <w:tblW w:w="0" w:type="auto"/>
        <w:tblLayout w:type="fixed"/>
        <w:tblLook w:val="04A0"/>
      </w:tblPr>
      <w:tblGrid>
        <w:gridCol w:w="3686"/>
        <w:gridCol w:w="284"/>
        <w:gridCol w:w="6521"/>
      </w:tblGrid>
      <w:tr w14:paraId="21706C3E"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9580FA3" w14:textId="07C289FE">
            <w:pPr>
              <w:pStyle w:val="SDSTableTextNormal"/>
              <w:rPr>
                <w:noProof w:val="0"/>
              </w:rPr>
            </w:pPr>
            <w:r w:rsidRPr="0069446B" w:rsidR="00FA7F7F">
              <w:rPr>
                <w:noProof/>
              </w:rPr>
              <w:t>Firefighting instructions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225CB70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9E781EE" w14:textId="0E0A5A29">
            <w:pPr>
              <w:pStyle w:val="SDSTableTextNormal"/>
              <w:rPr>
                <w:noProof w:val="0"/>
              </w:rPr>
            </w:pPr>
            <w:r w:rsidRPr="0069446B">
              <w:rPr>
                <w:noProof/>
              </w:rPr>
              <w:t>Fight fire from safe distance and protected location. Do not enter fire area without proper protective equipment, including respiratory protection.</w:t>
            </w:r>
          </w:p>
        </w:tc>
      </w:tr>
      <w:tr w14:paraId="74176D4D"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70F545C3" w14:textId="302B09F8">
            <w:pPr>
              <w:pStyle w:val="SDSTableTextNormal"/>
              <w:rPr>
                <w:noProof w:val="0"/>
              </w:rPr>
            </w:pPr>
            <w:r w:rsidRPr="0069446B" w:rsidR="00FA7F7F">
              <w:rPr>
                <w:noProof/>
              </w:rPr>
              <w:t>Protection during firefighting</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C822F5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96007C8" w14:textId="24C1EA0D">
            <w:pPr>
              <w:pStyle w:val="SDSTableTextNormal"/>
              <w:rPr>
                <w:noProof w:val="0"/>
              </w:rPr>
            </w:pPr>
            <w:r w:rsidRPr="0069446B">
              <w:rPr>
                <w:noProof/>
              </w:rPr>
              <w:t>Do not attempt to take action without suitable protective equipment. Self-contained breathing apparatus. Complete protective clothing.</w:t>
            </w:r>
          </w:p>
        </w:tc>
      </w:tr>
    </w:tbl>
    <w:p w:rsidR="00827634" w:rsidRPr="0069446B" w:rsidP="007E06A5" w14:paraId="4E97F74A" w14:textId="14132991">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SECTION 6</w:t>
      </w:r>
      <w:r w:rsidRPr="0069446B">
        <w:rPr>
          <w:noProof w:val="0"/>
          <w:color w:val="auto"/>
          <w:lang w:val="en-GB"/>
        </w:rPr>
        <w:t xml:space="preserve">: </w:t>
      </w:r>
      <w:r w:rsidRPr="0069446B" w:rsidR="00FA7F7F">
        <w:rPr>
          <w:noProof/>
          <w:color w:val="auto"/>
          <w:lang w:val="en-GB"/>
        </w:rPr>
        <w:t>Accidental release measures</w:t>
      </w:r>
    </w:p>
    <w:p w:rsidR="00827634" w:rsidRPr="0069446B" w:rsidP="00E62D88" w14:paraId="36F6BDB5" w14:textId="36068907">
      <w:pPr>
        <w:pStyle w:val="SDSTextHeading2"/>
        <w:rPr>
          <w:noProof w:val="0"/>
          <w:color w:val="auto"/>
          <w:lang w:val="en-GB"/>
        </w:rPr>
      </w:pPr>
      <w:r w:rsidRPr="0069446B" w:rsidR="00DD1AEA">
        <w:rPr>
          <w:noProof w:val="0"/>
          <w:color w:val="auto"/>
          <w:lang w:val="en-GB"/>
        </w:rPr>
        <w:t xml:space="preserve">6.1. </w:t>
      </w:r>
      <w:r w:rsidRPr="0069446B" w:rsidR="00A55330">
        <w:rPr>
          <w:noProof/>
          <w:color w:val="auto"/>
          <w:lang w:val="en-GB"/>
        </w:rPr>
        <w:t>Personal precautions, protective equipment and emergency procedures</w:t>
      </w:r>
    </w:p>
    <w:tbl>
      <w:tblPr>
        <w:tblStyle w:val="SDSTableWithoutBorders"/>
        <w:tblW w:w="0" w:type="auto"/>
        <w:tblLayout w:type="fixed"/>
        <w:tblLook w:val="04A0"/>
      </w:tblPr>
      <w:tblGrid>
        <w:gridCol w:w="3686"/>
        <w:gridCol w:w="284"/>
        <w:gridCol w:w="6521"/>
      </w:tblGrid>
      <w:tr w14:paraId="2137D84B"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2D88AD7" w14:textId="012C4211">
            <w:pPr>
              <w:pStyle w:val="SDSTableTextNormal"/>
              <w:rPr>
                <w:noProof w:val="0"/>
              </w:rPr>
            </w:pPr>
            <w:r w:rsidRPr="0069446B" w:rsidR="00FA7F7F">
              <w:rPr>
                <w:noProof/>
              </w:rPr>
              <w:t>General measures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38533BE3"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C2D4EE0" w14:textId="286CA080">
            <w:pPr>
              <w:pStyle w:val="SDSTableTextNormal"/>
              <w:rPr>
                <w:noProof w:val="0"/>
              </w:rPr>
            </w:pPr>
            <w:r w:rsidRPr="0069446B">
              <w:rPr>
                <w:noProof/>
              </w:rPr>
              <w:t>Notify authorities if product enters sewers or public waters. Absorb spillage to prevent material damage.</w:t>
            </w:r>
          </w:p>
        </w:tc>
      </w:tr>
    </w:tbl>
    <w:p w:rsidR="001479F7" w:rsidRPr="0069446B" w:rsidP="000649B9" w14:paraId="07EC380A" w14:textId="787FC9C8">
      <w:pPr>
        <w:pStyle w:val="SDSTextHeading3"/>
        <w:outlineLvl w:val="1"/>
        <w:rPr>
          <w:noProof w:val="0"/>
          <w:color w:val="auto"/>
          <w:lang w:val="en-US"/>
        </w:rPr>
      </w:pPr>
      <w:r w:rsidRPr="0069446B" w:rsidR="00FA7F7F">
        <w:rPr>
          <w:noProof/>
          <w:color w:val="auto"/>
          <w:lang w:val="en-US"/>
        </w:rPr>
        <w:t>For non-emergency personnel</w:t>
      </w:r>
    </w:p>
    <w:tbl>
      <w:tblPr>
        <w:tblStyle w:val="SDSTableWithoutBorders"/>
        <w:tblW w:w="0" w:type="auto"/>
        <w:tblLayout w:type="fixed"/>
        <w:tblLook w:val="04A0"/>
      </w:tblPr>
      <w:tblGrid>
        <w:gridCol w:w="3686"/>
        <w:gridCol w:w="284"/>
        <w:gridCol w:w="6521"/>
      </w:tblGrid>
      <w:tr w14:paraId="3F111364" w14:textId="77777777" w:rsidTr="00D454E0">
        <w:tblPrEx>
          <w:tblW w:w="0" w:type="auto"/>
          <w:tblLayout w:type="fixed"/>
          <w:tblLook w:val="04A0"/>
        </w:tblPrEx>
        <w:tc>
          <w:tcPr>
            <w:tcW w:w="3656" w:type="dxa"/>
            <w:tcBorders>
              <w:top w:val="none" w:sz="0" w:space="0" w:color="000000"/>
              <w:left w:val="none" w:sz="0" w:space="0" w:color="000000"/>
              <w:bottom w:val="none" w:sz="0" w:space="0" w:color="000000"/>
              <w:right w:val="none" w:sz="0" w:space="0" w:color="000000"/>
            </w:tcBorders>
          </w:tcPr>
          <w:p w:rsidR="00827634" w:rsidRPr="0069446B" w:rsidP="009B0F88" w14:paraId="45A2E22B" w14:textId="68B3D226">
            <w:pPr>
              <w:pStyle w:val="SDSTableTextNormal"/>
              <w:rPr>
                <w:noProof w:val="0"/>
                <w:lang w:val="fr-BE"/>
              </w:rPr>
            </w:pPr>
            <w:r w:rsidRPr="0069446B" w:rsidR="00FA7F7F">
              <w:rPr>
                <w:noProof/>
                <w:lang w:val="fr-BE"/>
              </w:rPr>
              <w:t>Protective equipment</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4CB5B46"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8794320" w14:textId="6436063B">
            <w:pPr>
              <w:pStyle w:val="SDSTableTextNormal"/>
              <w:rPr>
                <w:noProof w:val="0"/>
                <w:lang w:val="fr-BE"/>
              </w:rPr>
            </w:pPr>
            <w:r w:rsidRPr="0069446B" w:rsidR="00FA7F7F">
              <w:rPr>
                <w:noProof/>
                <w:lang w:val="fr-BE"/>
              </w:rPr>
              <w:t>Wear recommended personal protective equipment.</w:t>
            </w:r>
          </w:p>
        </w:tc>
      </w:tr>
      <w:tr w14:paraId="5167BBC3"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D21CB55" w14:textId="65A26CCA">
            <w:pPr>
              <w:pStyle w:val="SDSTableTextNormal"/>
              <w:rPr>
                <w:noProof w:val="0"/>
                <w:lang w:val="fr-BE"/>
              </w:rPr>
            </w:pPr>
            <w:r w:rsidRPr="0069446B" w:rsidR="00FA7F7F">
              <w:rPr>
                <w:noProof/>
                <w:lang w:val="fr-BE"/>
              </w:rPr>
              <w:t>Emergency procedures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648233D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20BFFF8" w14:textId="0C7F7847">
            <w:pPr>
              <w:pStyle w:val="SDSTableTextNormal"/>
              <w:rPr>
                <w:noProof w:val="0"/>
                <w:lang w:val="fr-BE"/>
              </w:rPr>
            </w:pPr>
            <w:r w:rsidRPr="0069446B">
              <w:rPr>
                <w:noProof/>
                <w:lang w:val="fr-BE"/>
              </w:rPr>
              <w:t>Ventilate spillage area. Avoid contact with skin and eyes. Avoid breathing dust/fume/gas/mist/vapours/spray.</w:t>
            </w:r>
          </w:p>
        </w:tc>
      </w:tr>
    </w:tbl>
    <w:p w:rsidR="00B077C8" w:rsidRPr="0069446B" w:rsidP="00B077C8" w14:paraId="52593E1F" w14:textId="1932D57C">
      <w:pPr>
        <w:pStyle w:val="SDSTextHeading3"/>
        <w:rPr>
          <w:noProof w:val="0"/>
          <w:color w:val="auto"/>
        </w:rPr>
      </w:pPr>
      <w:r w:rsidRPr="0069446B" w:rsidR="00FA7F7F">
        <w:rPr>
          <w:noProof/>
          <w:color w:val="auto"/>
        </w:rPr>
        <w:t>For emergency responders</w:t>
      </w:r>
    </w:p>
    <w:tbl>
      <w:tblPr>
        <w:tblStyle w:val="SDSTableWithoutBorders"/>
        <w:tblW w:w="0" w:type="auto"/>
        <w:tblLayout w:type="fixed"/>
        <w:tblLook w:val="04A0"/>
      </w:tblPr>
      <w:tblGrid>
        <w:gridCol w:w="3686"/>
        <w:gridCol w:w="284"/>
        <w:gridCol w:w="6521"/>
      </w:tblGrid>
      <w:tr w14:paraId="49B4384E"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522075" w14:paraId="4F1CA187" w14:textId="43DF7E7A">
            <w:pPr>
              <w:pStyle w:val="SDSTableTextNormal"/>
              <w:rPr>
                <w:noProof w:val="0"/>
                <w:lang w:val="fr-BE"/>
              </w:rPr>
            </w:pPr>
            <w:r w:rsidRPr="0069446B" w:rsidR="00FA7F7F">
              <w:rPr>
                <w:noProof/>
                <w:lang w:val="fr-BE"/>
              </w:rPr>
              <w:t>Protective equipment</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86D9136"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522075" w14:paraId="3E687DF0" w14:textId="6BAB6CB9">
            <w:pPr>
              <w:pStyle w:val="SDSTableTextNormal"/>
              <w:rPr>
                <w:noProof w:val="0"/>
                <w:lang w:val="fr-BE"/>
              </w:rPr>
            </w:pPr>
            <w:r w:rsidRPr="0069446B">
              <w:rPr>
                <w:noProof/>
                <w:lang w:val="fr-BE"/>
              </w:rPr>
              <w:t>Do not attempt to take action without suitable protective equipment. For further information refer to section 8: "Exposure controls/personal protection".</w:t>
            </w:r>
          </w:p>
        </w:tc>
      </w:tr>
      <w:tr w14:paraId="23BD25EE"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522075" w14:paraId="21E0D331" w14:textId="07FAE8B8">
            <w:pPr>
              <w:pStyle w:val="SDSTableTextNormal"/>
              <w:rPr>
                <w:noProof w:val="0"/>
                <w:lang w:val="fr-BE"/>
              </w:rPr>
            </w:pPr>
            <w:r w:rsidRPr="0069446B" w:rsidR="00FA7F7F">
              <w:rPr>
                <w:noProof/>
                <w:lang w:val="fr-BE"/>
              </w:rPr>
              <w:t>Emergency procedures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912C3E2"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522075" w14:paraId="6FF1A112" w14:textId="4D245E98">
            <w:pPr>
              <w:pStyle w:val="SDSTableTextNormal"/>
              <w:rPr>
                <w:noProof w:val="0"/>
                <w:lang w:val="fr-BE"/>
              </w:rPr>
            </w:pPr>
            <w:r w:rsidRPr="0069446B" w:rsidR="00FA7F7F">
              <w:rPr>
                <w:noProof/>
                <w:lang w:val="fr-BE"/>
              </w:rPr>
              <w:t>Evacuate unnecessary personnel.</w:t>
            </w:r>
          </w:p>
        </w:tc>
      </w:tr>
    </w:tbl>
    <w:p w:rsidR="00827634" w:rsidRPr="0069446B" w:rsidP="00E62D88" w14:paraId="78581F60" w14:textId="5E4A0C55">
      <w:pPr>
        <w:pStyle w:val="SDSTextHeading2"/>
        <w:rPr>
          <w:noProof w:val="0"/>
          <w:color w:val="auto"/>
          <w:lang w:val="en-GB"/>
        </w:rPr>
      </w:pPr>
      <w:r w:rsidRPr="0069446B" w:rsidR="00DD1AEA">
        <w:rPr>
          <w:noProof w:val="0"/>
          <w:color w:val="auto"/>
          <w:lang w:val="en-GB"/>
        </w:rPr>
        <w:t xml:space="preserve">6.2. </w:t>
      </w:r>
      <w:r w:rsidRPr="0069446B" w:rsidR="00FA7F7F">
        <w:rPr>
          <w:noProof/>
          <w:color w:val="auto"/>
          <w:lang w:val="en-GB"/>
        </w:rPr>
        <w:t>Environmental precautions</w:t>
      </w:r>
    </w:p>
    <w:p w:rsidR="00827634" w:rsidRPr="0069446B" w:rsidP="009E5102" w14:paraId="2E6F858E" w14:textId="1933F2AA">
      <w:pPr>
        <w:pStyle w:val="SDSTextNormal"/>
      </w:pPr>
      <w:r w:rsidRPr="0069446B">
        <w:rPr>
          <w:noProof/>
        </w:rPr>
        <w:t>Avoid release to the environment.</w:t>
      </w:r>
    </w:p>
    <w:p w:rsidR="00827634" w:rsidRPr="0069446B" w:rsidP="00E62D88" w14:paraId="08752776" w14:textId="511D1A92">
      <w:pPr>
        <w:pStyle w:val="SDSTextHeading2"/>
        <w:rPr>
          <w:noProof w:val="0"/>
          <w:color w:val="auto"/>
          <w:lang w:val="en-GB"/>
        </w:rPr>
      </w:pPr>
      <w:r w:rsidRPr="0069446B" w:rsidR="00DD1AEA">
        <w:rPr>
          <w:noProof w:val="0"/>
          <w:color w:val="auto"/>
          <w:lang w:val="en-GB"/>
        </w:rPr>
        <w:t xml:space="preserve">6.3. </w:t>
      </w:r>
      <w:r w:rsidRPr="0069446B" w:rsidR="00BD5FB4">
        <w:rPr>
          <w:noProof/>
          <w:color w:val="auto"/>
          <w:lang w:val="en-GB"/>
        </w:rPr>
        <w:t>Methods and material for containment and cleaning up</w:t>
      </w:r>
    </w:p>
    <w:tbl>
      <w:tblPr>
        <w:tblStyle w:val="SDSTableWithoutBorders"/>
        <w:tblW w:w="0" w:type="auto"/>
        <w:tblLayout w:type="fixed"/>
        <w:tblLook w:val="04A0"/>
      </w:tblPr>
      <w:tblGrid>
        <w:gridCol w:w="3686"/>
        <w:gridCol w:w="284"/>
        <w:gridCol w:w="6521"/>
      </w:tblGrid>
      <w:tr w14:paraId="0D2C442D"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2735AC5" w14:textId="50F21AE5">
            <w:pPr>
              <w:pStyle w:val="SDSTableTextNormal"/>
              <w:rPr>
                <w:noProof w:val="0"/>
                <w:lang w:val="fr-BE"/>
              </w:rPr>
            </w:pPr>
            <w:r w:rsidRPr="0069446B" w:rsidR="00FA7F7F">
              <w:rPr>
                <w:noProof/>
                <w:lang w:val="fr-BE"/>
              </w:rPr>
              <w:t>For containment</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E6E1515"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02B6E1E" w14:textId="74A3A90D">
            <w:pPr>
              <w:pStyle w:val="SDSTableTextNormal"/>
              <w:rPr>
                <w:noProof w:val="0"/>
                <w:lang w:val="fr-BE"/>
              </w:rPr>
            </w:pPr>
            <w:r w:rsidRPr="0069446B">
              <w:rPr>
                <w:noProof/>
                <w:lang w:val="fr-BE"/>
              </w:rPr>
              <w:t>Using a clean shovel, put the material in a dry container and cover without compressing it.</w:t>
            </w:r>
          </w:p>
        </w:tc>
      </w:tr>
      <w:tr w14:paraId="7CB802F8"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76402C90" w14:textId="787EAD0A">
            <w:pPr>
              <w:pStyle w:val="SDSTableTextNormal"/>
              <w:rPr>
                <w:noProof w:val="0"/>
              </w:rPr>
            </w:pPr>
            <w:r w:rsidRPr="0069446B" w:rsidR="00FA7F7F">
              <w:rPr>
                <w:noProof/>
              </w:rPr>
              <w:t>Methods for cleaning up</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6FA95B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264D40B4" w14:textId="0AD8858D">
            <w:pPr>
              <w:pStyle w:val="SDSTableTextNormal"/>
              <w:rPr>
                <w:noProof w:val="0"/>
                <w:lang w:val="fr-BE"/>
              </w:rPr>
            </w:pPr>
            <w:r w:rsidRPr="0069446B" w:rsidR="00FA7F7F">
              <w:rPr>
                <w:noProof/>
                <w:lang w:val="fr-BE"/>
              </w:rPr>
              <w:t>Mechanically recover the product.</w:t>
            </w:r>
          </w:p>
        </w:tc>
      </w:tr>
      <w:tr w14:paraId="5F2899AF"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A56CC2B" w14:textId="58E8FE4A">
            <w:pPr>
              <w:pStyle w:val="SDSTableTextNormal"/>
              <w:rPr>
                <w:noProof w:val="0"/>
              </w:rPr>
            </w:pPr>
            <w:r w:rsidRPr="0069446B" w:rsidR="00FA7F7F">
              <w:rPr>
                <w:noProof/>
              </w:rPr>
              <w:t>Other information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2EE3730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6BF979F" w14:textId="298E388B">
            <w:pPr>
              <w:pStyle w:val="SDSTableTextNormal"/>
              <w:rPr>
                <w:noProof w:val="0"/>
              </w:rPr>
            </w:pPr>
            <w:r w:rsidRPr="0069446B">
              <w:rPr>
                <w:noProof/>
              </w:rPr>
              <w:t>Dispose of materials or solid residues at an authorized site.</w:t>
            </w:r>
          </w:p>
        </w:tc>
      </w:tr>
    </w:tbl>
    <w:p w:rsidR="00827634" w:rsidRPr="0069446B" w:rsidP="00E62D88" w14:paraId="1D1DCEDD" w14:textId="3B19A3D2">
      <w:pPr>
        <w:pStyle w:val="SDSTextHeading2"/>
        <w:rPr>
          <w:noProof w:val="0"/>
          <w:color w:val="auto"/>
          <w:lang w:val="en-GB"/>
        </w:rPr>
      </w:pPr>
      <w:r w:rsidRPr="0069446B" w:rsidR="00DD1AEA">
        <w:rPr>
          <w:noProof w:val="0"/>
          <w:color w:val="auto"/>
          <w:lang w:val="en-GB"/>
        </w:rPr>
        <w:t xml:space="preserve">6.4. </w:t>
      </w:r>
      <w:r w:rsidRPr="0069446B" w:rsidR="00FA7F7F">
        <w:rPr>
          <w:noProof/>
          <w:color w:val="auto"/>
          <w:lang w:val="en-GB"/>
        </w:rPr>
        <w:t>Reference to other sections</w:t>
      </w:r>
    </w:p>
    <w:p w:rsidR="00827634" w:rsidRPr="0069446B" w:rsidP="009E5102" w14:paraId="56E19A8E" w14:textId="133794D7">
      <w:pPr>
        <w:pStyle w:val="SDSTextNormal"/>
        <w:rPr>
          <w:lang w:val="fr-BE"/>
        </w:rPr>
      </w:pPr>
      <w:r w:rsidRPr="0069446B" w:rsidR="00FA7F7F">
        <w:rPr>
          <w:noProof/>
          <w:lang w:val="fr-BE"/>
        </w:rPr>
        <w:t>For further information refer to section 13.</w:t>
      </w:r>
    </w:p>
    <w:p w:rsidR="00827634" w:rsidRPr="0069446B" w:rsidP="00AA1F7B" w14:paraId="3442A280" w14:textId="248CA190">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SECTION 7</w:t>
      </w:r>
      <w:r w:rsidRPr="0069446B">
        <w:rPr>
          <w:noProof w:val="0"/>
          <w:color w:val="auto"/>
          <w:lang w:val="en-GB"/>
        </w:rPr>
        <w:t xml:space="preserve">: </w:t>
      </w:r>
      <w:r w:rsidRPr="0069446B" w:rsidR="00FA7F7F">
        <w:rPr>
          <w:noProof/>
          <w:color w:val="auto"/>
          <w:lang w:val="en-GB"/>
        </w:rPr>
        <w:t>Handling and storage</w:t>
      </w:r>
    </w:p>
    <w:p w:rsidR="00827634" w:rsidRPr="0069446B" w:rsidP="00E62D88" w14:paraId="7B60EA81" w14:textId="72360C1E">
      <w:pPr>
        <w:pStyle w:val="SDSTextHeading2"/>
        <w:rPr>
          <w:noProof w:val="0"/>
          <w:color w:val="auto"/>
          <w:lang w:val="en-GB"/>
        </w:rPr>
      </w:pPr>
      <w:r w:rsidRPr="0069446B" w:rsidR="00DD1AEA">
        <w:rPr>
          <w:noProof w:val="0"/>
          <w:color w:val="auto"/>
          <w:lang w:val="en-GB"/>
        </w:rPr>
        <w:t xml:space="preserve">7.1. </w:t>
      </w:r>
      <w:r w:rsidRPr="0069446B" w:rsidR="00FA7F7F">
        <w:rPr>
          <w:noProof/>
          <w:color w:val="auto"/>
          <w:lang w:val="en-GB"/>
        </w:rPr>
        <w:t>Precautions for safe handling</w:t>
      </w:r>
    </w:p>
    <w:tbl>
      <w:tblPr>
        <w:tblStyle w:val="SDSTableWithoutBorders"/>
        <w:tblW w:w="0" w:type="auto"/>
        <w:tblLayout w:type="fixed"/>
        <w:tblLook w:val="04A0"/>
      </w:tblPr>
      <w:tblGrid>
        <w:gridCol w:w="3686"/>
        <w:gridCol w:w="284"/>
        <w:gridCol w:w="6521"/>
      </w:tblGrid>
      <w:tr w14:paraId="013E30A2"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41E49457" w14:textId="3A98065B">
            <w:pPr>
              <w:pStyle w:val="SDSTableTextNormal"/>
              <w:rPr>
                <w:noProof w:val="0"/>
              </w:rPr>
            </w:pPr>
            <w:r w:rsidRPr="0069446B" w:rsidR="00FA7F7F">
              <w:rPr>
                <w:noProof/>
              </w:rPr>
              <w:t>Additional hazards when processed</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91BA545"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4A035D6" w14:textId="4ABF04CE">
            <w:pPr>
              <w:pStyle w:val="SDSTableTextNormal"/>
              <w:rPr>
                <w:noProof w:val="0"/>
              </w:rPr>
            </w:pPr>
            <w:r w:rsidRPr="0069446B">
              <w:rPr>
                <w:noProof/>
              </w:rPr>
              <w:t>Not expected to present a significant hazard under anticipated conditions of normal use.</w:t>
            </w:r>
          </w:p>
        </w:tc>
      </w:tr>
      <w:tr w14:paraId="64CBE17B"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49DC5AD1" w14:textId="410CA560">
            <w:pPr>
              <w:pStyle w:val="SDSTableTextNormal"/>
              <w:rPr>
                <w:noProof w:val="0"/>
              </w:rPr>
            </w:pPr>
            <w:r w:rsidRPr="0069446B" w:rsidR="00FA7F7F">
              <w:rPr>
                <w:noProof/>
              </w:rPr>
              <w:t>Precautions for safe handling</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2594E4F6"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C2078EC" w14:textId="4D03B1DC">
            <w:pPr>
              <w:pStyle w:val="SDSTableTextNormal"/>
              <w:rPr>
                <w:noProof w:val="0"/>
              </w:rPr>
            </w:pPr>
            <w:r w:rsidRPr="0069446B">
              <w:rPr>
                <w:noProof/>
              </w:rPr>
              <w:t>Ensure good ventilation of the work station. Avoid contact with skin and eyes. Avoid breathing dust/fume/gas/mist/vapours/spray. Wear personal protective equipment.</w:t>
            </w:r>
          </w:p>
        </w:tc>
      </w:tr>
      <w:tr w14:paraId="7F31E18D"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ADD8ABC" w14:textId="5EC65891">
            <w:pPr>
              <w:pStyle w:val="SDSTableTextNormal"/>
              <w:rPr>
                <w:noProof w:val="0"/>
              </w:rPr>
            </w:pPr>
            <w:r w:rsidRPr="0069446B" w:rsidR="00FA7F7F">
              <w:rPr>
                <w:noProof/>
              </w:rPr>
              <w:t>Hygiene measures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0202285"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BD90215" w14:textId="152265F0">
            <w:pPr>
              <w:pStyle w:val="SDSTableTextNormal"/>
              <w:rPr>
                <w:noProof w:val="0"/>
              </w:rPr>
            </w:pPr>
            <w:r w:rsidRPr="0069446B">
              <w:rPr>
                <w:noProof/>
              </w:rPr>
              <w:t>Contaminated work clothing should not be allowed out of the workplace. Wash contaminated clothing before reuse. Do not eat, drink or smoke when using this product. Always wash hands after handling the product.</w:t>
            </w:r>
          </w:p>
        </w:tc>
      </w:tr>
    </w:tbl>
    <w:p w:rsidR="00827634" w:rsidRPr="0069446B" w:rsidP="00E62D88" w14:paraId="19A3F6D8" w14:textId="551598C7">
      <w:pPr>
        <w:pStyle w:val="SDSTextHeading2"/>
        <w:rPr>
          <w:noProof w:val="0"/>
          <w:color w:val="auto"/>
          <w:lang w:val="en-GB"/>
        </w:rPr>
      </w:pPr>
      <w:r w:rsidRPr="0069446B" w:rsidR="00DD1AEA">
        <w:rPr>
          <w:noProof w:val="0"/>
          <w:color w:val="auto"/>
          <w:lang w:val="en-GB"/>
        </w:rPr>
        <w:t xml:space="preserve">7.2. </w:t>
      </w:r>
      <w:r w:rsidRPr="0069446B" w:rsidR="00BD5FB4">
        <w:rPr>
          <w:noProof/>
          <w:color w:val="auto"/>
          <w:lang w:val="en-GB"/>
        </w:rPr>
        <w:t>Conditions for safe storage, including any incompatibilities</w:t>
      </w:r>
    </w:p>
    <w:tbl>
      <w:tblPr>
        <w:tblStyle w:val="SDSTableWithoutBorders"/>
        <w:tblW w:w="10491" w:type="dxa"/>
        <w:tblLayout w:type="fixed"/>
        <w:tblLook w:val="04A0"/>
      </w:tblPr>
      <w:tblGrid>
        <w:gridCol w:w="3686"/>
        <w:gridCol w:w="284"/>
        <w:gridCol w:w="6521"/>
      </w:tblGrid>
      <w:tr w14:paraId="0AF92EC0"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6630A8E6" w14:textId="71A6B7A0">
            <w:pPr>
              <w:pStyle w:val="SDSTableTextNormal"/>
              <w:rPr>
                <w:noProof w:val="0"/>
              </w:rPr>
            </w:pPr>
            <w:r w:rsidRPr="0069446B" w:rsidR="00FA7F7F">
              <w:rPr>
                <w:noProof/>
              </w:rPr>
              <w:t>Technical measures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3CC731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5683D02" w14:textId="37875EDA">
            <w:pPr>
              <w:pStyle w:val="SDSTableTextNormal"/>
              <w:rPr>
                <w:noProof w:val="0"/>
              </w:rPr>
            </w:pPr>
            <w:r w:rsidRPr="0069446B">
              <w:rPr>
                <w:noProof/>
              </w:rPr>
              <w:t>Keep in a cool, well-ventilated place away from heat.</w:t>
            </w:r>
          </w:p>
        </w:tc>
      </w:tr>
      <w:tr w14:paraId="60511F74"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48337FF" w14:textId="6E5F72AE">
            <w:pPr>
              <w:pStyle w:val="SDSTableTextNormal"/>
              <w:rPr>
                <w:noProof w:val="0"/>
              </w:rPr>
            </w:pPr>
            <w:r w:rsidRPr="0069446B" w:rsidR="00FA7F7F">
              <w:rPr>
                <w:noProof/>
              </w:rPr>
              <w:t>Storage conditions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907E69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F26D8A0" w14:textId="14D28BCD">
            <w:pPr>
              <w:pStyle w:val="SDSTableTextNormal"/>
              <w:rPr>
                <w:noProof w:val="0"/>
              </w:rPr>
            </w:pPr>
            <w:r w:rsidRPr="0069446B" w:rsidR="00FA7F7F">
              <w:rPr>
                <w:noProof/>
              </w:rPr>
              <w:t>Keep cool. Protect from sunlight.</w:t>
            </w:r>
          </w:p>
        </w:tc>
      </w:tr>
      <w:tr w14:paraId="0F277627"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8AD30FB" w14:textId="13505B51">
            <w:pPr>
              <w:pStyle w:val="SDSTableTextNormal"/>
              <w:rPr>
                <w:noProof w:val="0"/>
              </w:rPr>
            </w:pPr>
            <w:r w:rsidRPr="0069446B" w:rsidR="00FA7F7F">
              <w:rPr>
                <w:noProof/>
              </w:rPr>
              <w:t>Packaging materials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73CBB9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FF46DDC" w14:textId="6C8B3E3D">
            <w:pPr>
              <w:pStyle w:val="SDSTableTextNormal"/>
              <w:rPr>
                <w:noProof w:val="0"/>
              </w:rPr>
            </w:pPr>
            <w:r w:rsidRPr="0069446B">
              <w:rPr>
                <w:noProof/>
              </w:rPr>
              <w:t>Always store product in container of same material as original container.</w:t>
            </w:r>
          </w:p>
        </w:tc>
      </w:tr>
    </w:tbl>
    <w:p w:rsidR="00827634" w:rsidRPr="0069446B" w:rsidP="00E62D88" w14:paraId="6C109FD1" w14:textId="0948E10C">
      <w:pPr>
        <w:pStyle w:val="SDSTextHeading2"/>
        <w:rPr>
          <w:noProof w:val="0"/>
          <w:color w:val="auto"/>
          <w:lang w:val="en-GB"/>
        </w:rPr>
      </w:pPr>
      <w:r w:rsidRPr="0069446B" w:rsidR="00DD1AEA">
        <w:rPr>
          <w:noProof w:val="0"/>
          <w:color w:val="auto"/>
          <w:lang w:val="en-GB"/>
        </w:rPr>
        <w:t xml:space="preserve">7.3. </w:t>
      </w:r>
      <w:r w:rsidRPr="0069446B" w:rsidR="00FA7F7F">
        <w:rPr>
          <w:noProof/>
          <w:color w:val="auto"/>
          <w:lang w:val="en-GB"/>
        </w:rPr>
        <w:t>Specific end use(s)</w:t>
      </w:r>
    </w:p>
    <w:p w:rsidR="00827634" w:rsidRPr="0069446B" w:rsidP="009E5102" w14:paraId="75AE9ADE" w14:textId="77777777">
      <w:pPr>
        <w:pStyle w:val="SDSTextNormal"/>
        <w:bidi w:val="0"/>
        <w:rPr>
          <w:rtl w:val="0"/>
        </w:rPr>
      </w:pPr>
      <w:r w:rsidRPr="0069446B">
        <w:rPr>
          <w:rtl w:val="0"/>
        </w:rPr>
        <w:t>No additional information available</w:t>
      </w:r>
    </w:p>
    <w:p w:rsidR="00827634" w:rsidRPr="0069446B" w:rsidP="00AA1F7B" w14:paraId="46781CC7" w14:textId="7A272A19">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SECTION 8</w:t>
      </w:r>
      <w:r w:rsidRPr="0069446B">
        <w:rPr>
          <w:noProof w:val="0"/>
          <w:color w:val="auto"/>
          <w:lang w:val="en-GB"/>
        </w:rPr>
        <w:t xml:space="preserve">: </w:t>
      </w:r>
      <w:r w:rsidRPr="0069446B" w:rsidR="00FA7F7F">
        <w:rPr>
          <w:noProof/>
          <w:color w:val="auto"/>
          <w:lang w:val="en-GB"/>
        </w:rPr>
        <w:t>Exposure controls/personal protection</w:t>
      </w:r>
    </w:p>
    <w:p w:rsidR="00827634" w:rsidRPr="0069446B" w:rsidP="00E62D88" w14:paraId="08F4C7F3" w14:textId="0C257DFF">
      <w:pPr>
        <w:pStyle w:val="SDSTextHeading2"/>
        <w:rPr>
          <w:noProof w:val="0"/>
          <w:color w:val="auto"/>
          <w:lang w:val="en-GB"/>
        </w:rPr>
      </w:pPr>
      <w:r w:rsidRPr="0069446B" w:rsidR="00DD1AEA">
        <w:rPr>
          <w:noProof w:val="0"/>
          <w:color w:val="auto"/>
          <w:lang w:val="en-GB"/>
        </w:rPr>
        <w:t xml:space="preserve">8.1. </w:t>
      </w:r>
      <w:r w:rsidRPr="0069446B" w:rsidR="00FA7F7F">
        <w:rPr>
          <w:noProof/>
          <w:color w:val="auto"/>
          <w:lang w:val="en-GB"/>
        </w:rPr>
        <w:t>Control parameters</w:t>
      </w:r>
    </w:p>
    <w:p w:rsidR="00F47A30" w:rsidRPr="0069446B" w:rsidP="00F47A30" w14:paraId="5E1F0244" w14:textId="77777777">
      <w:pPr>
        <w:pStyle w:val="SDSTextNormal"/>
        <w:bidi w:val="0"/>
        <w:rPr>
          <w:rtl w:val="0"/>
          <w:lang w:val="en-US"/>
        </w:rPr>
      </w:pPr>
      <w:r w:rsidRPr="0069446B">
        <w:rPr>
          <w:rtl w:val="0"/>
          <w:lang w:val="en-US"/>
        </w:rPr>
        <w:t>No additional information available</w:t>
      </w:r>
    </w:p>
    <w:p w:rsidR="00827634" w:rsidRPr="0069446B" w:rsidP="00757FE1" w14:paraId="622B8D75" w14:textId="3E021B4B">
      <w:pPr>
        <w:pStyle w:val="SDSTextHeading2"/>
        <w:rPr>
          <w:noProof w:val="0"/>
          <w:color w:val="auto"/>
          <w:lang w:val="en-US"/>
        </w:rPr>
      </w:pPr>
      <w:r w:rsidRPr="0069446B" w:rsidR="00DD1AEA">
        <w:rPr>
          <w:noProof w:val="0"/>
          <w:color w:val="auto"/>
          <w:lang w:val="en-US"/>
        </w:rPr>
        <w:t xml:space="preserve">8.2. </w:t>
      </w:r>
      <w:r w:rsidRPr="0069446B" w:rsidR="00FA7F7F">
        <w:rPr>
          <w:noProof/>
          <w:color w:val="auto"/>
          <w:lang w:val="en-US"/>
        </w:rPr>
        <w:t>Exposure controls</w:t>
      </w:r>
    </w:p>
    <w:p w:rsidR="00E3029C" w:rsidRPr="0069446B" w:rsidP="00E3029C" w14:paraId="5E228139" w14:textId="05FD7760">
      <w:pPr>
        <w:pStyle w:val="SDSTextHeading3"/>
        <w:rPr>
          <w:noProof w:val="0"/>
          <w:color w:val="auto"/>
          <w:lang w:val="en-US"/>
        </w:rPr>
      </w:pPr>
      <w:r w:rsidRPr="0069446B" w:rsidR="00FA7F7F">
        <w:rPr>
          <w:noProof/>
          <w:color w:val="auto"/>
          <w:lang w:val="en-US"/>
        </w:rPr>
        <w:t>Environmental exposure controls</w:t>
      </w:r>
    </w:p>
    <w:tbl>
      <w:tblPr>
        <w:tblStyle w:val="SDSTableWithoutBorders"/>
        <w:tblW w:w="10488" w:type="dxa"/>
        <w:tblLayout w:type="fixed"/>
        <w:tblLook w:val="04A0"/>
      </w:tblPr>
      <w:tblGrid>
        <w:gridCol w:w="10488"/>
      </w:tblGrid>
      <w:tr w14:paraId="14642448" w14:textId="77777777" w:rsidTr="00D454E0">
        <w:tblPrEx>
          <w:tblW w:w="10488" w:type="dxa"/>
          <w:tblLayout w:type="fixed"/>
          <w:tblLook w:val="04A0"/>
        </w:tblPrEx>
        <w:tc>
          <w:tcPr>
            <w:tcW w:w="10488" w:type="dxa"/>
            <w:tcBorders>
              <w:top w:val="none" w:sz="0" w:space="0" w:color="000000"/>
              <w:left w:val="none" w:sz="0" w:space="0" w:color="000000"/>
              <w:bottom w:val="none" w:sz="0" w:space="0" w:color="000000"/>
              <w:right w:val="none" w:sz="0" w:space="0" w:color="000000"/>
            </w:tcBorders>
          </w:tcPr>
          <w:p w:rsidR="00827634" w:rsidRPr="0069446B" w:rsidP="009D60CA" w14:paraId="5117AD67" w14:textId="7C0028A8">
            <w:pPr>
              <w:pStyle w:val="SDSTableTextBold"/>
              <w:rPr>
                <w:noProof w:val="0"/>
              </w:rPr>
            </w:pPr>
            <w:r w:rsidRPr="0069446B" w:rsidR="00FA7F7F">
              <w:rPr>
                <w:noProof/>
              </w:rPr>
              <w:t>Environmental exposure controls</w:t>
            </w:r>
            <w:r w:rsidRPr="0069446B">
              <w:rPr>
                <w:noProof w:val="0"/>
              </w:rPr>
              <w:t>:</w:t>
            </w:r>
          </w:p>
        </w:tc>
      </w:tr>
      <w:tr w14:paraId="406957BE" w14:textId="77777777" w:rsidTr="00D454E0">
        <w:tblPrEx>
          <w:tblW w:w="10488" w:type="dxa"/>
          <w:tblLayout w:type="fixed"/>
          <w:tblLook w:val="04A0"/>
        </w:tblPrEx>
        <w:tc>
          <w:tcPr>
            <w:tcW w:w="10488" w:type="dxa"/>
            <w:tcBorders>
              <w:top w:val="none" w:sz="0" w:space="0" w:color="000000"/>
              <w:left w:val="none" w:sz="0" w:space="0" w:color="000000"/>
              <w:bottom w:val="none" w:sz="0" w:space="0" w:color="000000"/>
              <w:right w:val="none" w:sz="0" w:space="0" w:color="000000"/>
            </w:tcBorders>
          </w:tcPr>
          <w:p w:rsidR="00827634" w:rsidRPr="0069446B" w:rsidP="009B0F88" w14:paraId="60D0AC28" w14:textId="220612DA">
            <w:pPr>
              <w:pStyle w:val="SDSTableTextNormal"/>
              <w:rPr>
                <w:noProof w:val="0"/>
              </w:rPr>
            </w:pPr>
            <w:r w:rsidRPr="0069446B" w:rsidR="00FA7F7F">
              <w:rPr>
                <w:noProof/>
              </w:rPr>
              <w:t>Avoid release to the environment.</w:t>
            </w:r>
          </w:p>
        </w:tc>
      </w:tr>
    </w:tbl>
    <w:p w:rsidR="00827634" w:rsidRPr="0069446B" w:rsidP="00AA1F7B" w14:paraId="079CE076" w14:textId="56523CA7">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SECTION 9</w:t>
      </w:r>
      <w:r w:rsidRPr="0069446B">
        <w:rPr>
          <w:noProof w:val="0"/>
          <w:color w:val="auto"/>
          <w:lang w:val="en-GB"/>
        </w:rPr>
        <w:t xml:space="preserve">: </w:t>
      </w:r>
      <w:r w:rsidRPr="0069446B" w:rsidR="00FA7F7F">
        <w:rPr>
          <w:noProof/>
          <w:color w:val="auto"/>
          <w:lang w:val="en-GB"/>
        </w:rPr>
        <w:t>Physical and chemical properties</w:t>
      </w:r>
    </w:p>
    <w:p w:rsidR="00827634" w:rsidRPr="0069446B" w:rsidP="00E62D88" w14:paraId="285BB828" w14:textId="509B52E9">
      <w:pPr>
        <w:pStyle w:val="SDSTextHeading2"/>
        <w:rPr>
          <w:noProof w:val="0"/>
          <w:color w:val="auto"/>
          <w:lang w:val="en-GB"/>
        </w:rPr>
      </w:pPr>
      <w:r w:rsidRPr="0069446B" w:rsidR="00DD1AEA">
        <w:rPr>
          <w:noProof w:val="0"/>
          <w:color w:val="auto"/>
          <w:lang w:val="en-GB"/>
        </w:rPr>
        <w:t xml:space="preserve">9.1. </w:t>
      </w:r>
      <w:r w:rsidRPr="0069446B" w:rsidR="00A55330">
        <w:rPr>
          <w:noProof/>
          <w:color w:val="auto"/>
          <w:lang w:val="en-GB"/>
        </w:rPr>
        <w:t>Information on basic physical and chemical properties</w:t>
      </w:r>
    </w:p>
    <w:tbl>
      <w:tblPr>
        <w:tblStyle w:val="SDSTableWithoutBorders"/>
        <w:tblW w:w="10491" w:type="dxa"/>
        <w:tblLayout w:type="fixed"/>
        <w:tblLook w:val="04A0"/>
      </w:tblPr>
      <w:tblGrid>
        <w:gridCol w:w="3686"/>
        <w:gridCol w:w="284"/>
        <w:gridCol w:w="6521"/>
      </w:tblGrid>
      <w:tr w14:paraId="7E2A4D13"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327EC5" w:rsidRPr="0069446B" w:rsidP="00ED641D" w14:paraId="58EC2C49" w14:textId="0460FFFE">
            <w:pPr>
              <w:pStyle w:val="SDSTableTextNormal"/>
              <w:rPr>
                <w:noProof w:val="0"/>
              </w:rPr>
            </w:pPr>
            <w:r w:rsidRPr="0069446B" w:rsidR="00FA7F7F">
              <w:rPr>
                <w:noProof/>
              </w:rPr>
              <w:t>Physical state</w:t>
            </w:r>
          </w:p>
        </w:tc>
        <w:tc>
          <w:tcPr>
            <w:tcW w:w="284" w:type="dxa"/>
            <w:tcBorders>
              <w:top w:val="none" w:sz="0" w:space="0" w:color="000000"/>
              <w:left w:val="none" w:sz="0" w:space="0" w:color="000000"/>
              <w:bottom w:val="none" w:sz="0" w:space="0" w:color="000000"/>
              <w:right w:val="none" w:sz="0" w:space="0" w:color="000000"/>
            </w:tcBorders>
          </w:tcPr>
          <w:p w:rsidR="00327EC5" w:rsidRPr="0069446B" w:rsidP="00ED641D" w14:paraId="776BCEF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327EC5" w:rsidRPr="0069446B" w:rsidP="00ED641D" w14:paraId="7F2AC89B" w14:textId="3AABA130">
            <w:pPr>
              <w:pStyle w:val="SDSTableTextNormal"/>
              <w:rPr>
                <w:noProof w:val="0"/>
              </w:rPr>
            </w:pPr>
            <w:r w:rsidRPr="0069446B" w:rsidR="00FA7F7F">
              <w:rPr>
                <w:noProof/>
              </w:rPr>
              <w:t>Solid</w:t>
            </w:r>
          </w:p>
        </w:tc>
      </w:tr>
      <w:tr w14:paraId="04CFF7D8"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19609068" w14:textId="78DE2061">
            <w:pPr>
              <w:pStyle w:val="SDSTableTextNormal"/>
              <w:rPr>
                <w:noProof w:val="0"/>
              </w:rPr>
            </w:pPr>
            <w:r w:rsidRPr="0069446B" w:rsidR="00FA7F7F">
              <w:rPr>
                <w:noProof/>
              </w:rPr>
              <w:t>Colour</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28909F6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654E86BA" w14:textId="7D1CDA4F">
            <w:pPr>
              <w:pStyle w:val="SDSTableTextNormal"/>
              <w:rPr>
                <w:noProof w:val="0"/>
              </w:rPr>
            </w:pPr>
            <w:r w:rsidRPr="0069446B" w:rsidR="00FA7F7F">
              <w:rPr>
                <w:noProof/>
              </w:rPr>
              <w:t>Not determined.</w:t>
            </w:r>
          </w:p>
        </w:tc>
      </w:tr>
      <w:tr w14:paraId="69F61AAA"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3CC073DD" w14:textId="0B4E8EF8">
            <w:pPr>
              <w:pStyle w:val="SDSTableTextNormal"/>
              <w:rPr>
                <w:noProof w:val="0"/>
              </w:rPr>
            </w:pPr>
            <w:r w:rsidRPr="0069446B" w:rsidR="00FA7F7F">
              <w:rPr>
                <w:noProof/>
              </w:rPr>
              <w:t>Odour</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3E29B17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4986F4E6" w14:textId="57606CE4">
            <w:pPr>
              <w:pStyle w:val="SDSTableTextNormal"/>
              <w:rPr>
                <w:noProof w:val="0"/>
              </w:rPr>
            </w:pPr>
            <w:r w:rsidRPr="0069446B" w:rsidR="00FA7F7F">
              <w:rPr>
                <w:noProof/>
              </w:rPr>
              <w:t>Floral. Powdered.</w:t>
            </w:r>
          </w:p>
        </w:tc>
      </w:tr>
      <w:tr w14:paraId="1E1423A5"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2169D4A9" w14:textId="1ECD9EF6">
            <w:pPr>
              <w:pStyle w:val="SDSTableTextNormal"/>
              <w:rPr>
                <w:noProof w:val="0"/>
              </w:rPr>
            </w:pPr>
            <w:r w:rsidRPr="0069446B" w:rsidR="00FA7F7F">
              <w:rPr>
                <w:noProof/>
              </w:rPr>
              <w:t>Odour threshold</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74101642"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55399BA0" w14:textId="210EC9DD">
            <w:pPr>
              <w:pStyle w:val="SDSTableTextNormal"/>
              <w:bidi w:val="0"/>
              <w:rPr>
                <w:noProof w:val="0"/>
                <w:rtl w:val="0"/>
              </w:rPr>
            </w:pPr>
            <w:r w:rsidRPr="0069446B">
              <w:rPr>
                <w:noProof w:val="0"/>
                <w:rtl w:val="0"/>
              </w:rPr>
              <w:t>Not available</w:t>
            </w:r>
          </w:p>
        </w:tc>
      </w:tr>
      <w:tr w14:paraId="1CE32030"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05A8253F" w14:textId="5F72FAA8">
            <w:pPr>
              <w:pStyle w:val="SDSTableTextNormal"/>
              <w:rPr>
                <w:noProof w:val="0"/>
              </w:rPr>
            </w:pPr>
            <w:r w:rsidRPr="0069446B" w:rsidR="00FA7F7F">
              <w:rPr>
                <w:noProof/>
              </w:rPr>
              <w:t>Melting point</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1EA98D1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5AE7F22A" w14:textId="77777777">
            <w:pPr>
              <w:pStyle w:val="SDSTableTextNormal"/>
              <w:bidi w:val="0"/>
              <w:rPr>
                <w:noProof w:val="0"/>
                <w:rtl w:val="0"/>
              </w:rPr>
            </w:pPr>
            <w:r w:rsidRPr="0069446B">
              <w:rPr>
                <w:noProof w:val="0"/>
                <w:rtl w:val="0"/>
              </w:rPr>
              <w:t>Not available</w:t>
            </w:r>
          </w:p>
        </w:tc>
      </w:tr>
      <w:tr w14:paraId="4FB3959A"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58BE4DB1" w14:textId="753B1083">
            <w:pPr>
              <w:pStyle w:val="SDSTableTextNormal"/>
              <w:rPr>
                <w:noProof w:val="0"/>
              </w:rPr>
            </w:pPr>
            <w:r w:rsidRPr="0069446B" w:rsidR="00FA7F7F">
              <w:rPr>
                <w:noProof/>
              </w:rPr>
              <w:t>Freezing point</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17B75A7E"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0362FE47" w14:textId="06B70217">
            <w:pPr>
              <w:pStyle w:val="SDSTableTextNormal"/>
              <w:rPr>
                <w:noProof w:val="0"/>
              </w:rPr>
            </w:pPr>
            <w:r w:rsidRPr="0069446B" w:rsidR="00FA7F7F">
              <w:rPr>
                <w:noProof/>
              </w:rPr>
              <w:t>Not applicable</w:t>
            </w:r>
          </w:p>
        </w:tc>
      </w:tr>
      <w:tr w14:paraId="674C7B72"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377F09B1" w14:textId="17B52129">
            <w:pPr>
              <w:pStyle w:val="SDSTableTextNormal"/>
              <w:rPr>
                <w:noProof w:val="0"/>
              </w:rPr>
            </w:pPr>
            <w:r w:rsidRPr="0069446B" w:rsidR="00FA7F7F">
              <w:rPr>
                <w:noProof/>
              </w:rPr>
              <w:t>Boiling point</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1FA38F7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60E90AB4" w14:textId="1F17BA08">
            <w:pPr>
              <w:pStyle w:val="SDSTableTextNormal"/>
              <w:bidi w:val="0"/>
              <w:rPr>
                <w:noProof w:val="0"/>
                <w:rtl w:val="0"/>
              </w:rPr>
            </w:pPr>
            <w:r w:rsidRPr="0069446B">
              <w:rPr>
                <w:noProof w:val="0"/>
                <w:rtl w:val="0"/>
              </w:rPr>
              <w:t>Not available</w:t>
            </w:r>
          </w:p>
        </w:tc>
      </w:tr>
      <w:tr w14:paraId="048B3306"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41BC29A2" w14:textId="224A818C">
            <w:pPr>
              <w:pStyle w:val="SDSTableTextNormal"/>
              <w:rPr>
                <w:noProof w:val="0"/>
              </w:rPr>
            </w:pPr>
            <w:r w:rsidRPr="0069446B" w:rsidR="00FA7F7F">
              <w:rPr>
                <w:noProof/>
              </w:rPr>
              <w:t>Flammability</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6A9603F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50956B65" w14:textId="42EA31F1">
            <w:pPr>
              <w:pStyle w:val="SDSTableTextNormal"/>
              <w:rPr>
                <w:noProof w:val="0"/>
              </w:rPr>
            </w:pPr>
            <w:r w:rsidRPr="0069446B" w:rsidR="00FA7F7F">
              <w:rPr>
                <w:noProof/>
              </w:rPr>
              <w:t>Non flammable</w:t>
            </w:r>
          </w:p>
        </w:tc>
      </w:tr>
      <w:tr w14:paraId="559598C8"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150034B3" w14:textId="4DB97C65">
            <w:pPr>
              <w:pStyle w:val="SDSTableTextNormal"/>
              <w:rPr>
                <w:noProof w:val="0"/>
              </w:rPr>
            </w:pPr>
            <w:r w:rsidRPr="0069446B" w:rsidR="00FA7F7F">
              <w:rPr>
                <w:noProof/>
              </w:rPr>
              <w:t>Lower explosion limit</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43F284CE"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DF4E80" w:rsidRPr="0069446B" w:rsidP="00ED641D" w14:paraId="07C45928" w14:textId="42108792">
            <w:pPr>
              <w:pStyle w:val="SDSTableTextNormal"/>
              <w:bidi w:val="0"/>
              <w:rPr>
                <w:noProof w:val="0"/>
                <w:rtl w:val="0"/>
              </w:rPr>
            </w:pPr>
            <w:r w:rsidRPr="0069446B">
              <w:rPr>
                <w:noProof w:val="0"/>
                <w:rtl w:val="0"/>
              </w:rPr>
              <w:t>Not applicable</w:t>
            </w:r>
          </w:p>
        </w:tc>
      </w:tr>
      <w:tr w14:paraId="2780B50F"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67130F4A" w14:textId="2B11BE21">
            <w:pPr>
              <w:pStyle w:val="SDSTableTextNormal"/>
              <w:rPr>
                <w:noProof w:val="0"/>
              </w:rPr>
            </w:pPr>
            <w:r w:rsidRPr="0069446B" w:rsidR="00FA7F7F">
              <w:rPr>
                <w:noProof/>
              </w:rPr>
              <w:t>Upper explosion limit</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613E738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DF4E80" w:rsidRPr="0069446B" w:rsidP="00ED641D" w14:paraId="43DD1F02" w14:textId="1FF93D72">
            <w:pPr>
              <w:pStyle w:val="SDSTableTextNormal"/>
              <w:bidi w:val="0"/>
              <w:rPr>
                <w:noProof w:val="0"/>
                <w:rtl w:val="0"/>
              </w:rPr>
            </w:pPr>
            <w:r w:rsidRPr="0069446B">
              <w:rPr>
                <w:noProof w:val="0"/>
                <w:rtl w:val="0"/>
              </w:rPr>
              <w:t>Not applicable</w:t>
            </w:r>
          </w:p>
        </w:tc>
      </w:tr>
      <w:tr w14:paraId="047E77EF"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68C18EAA" w14:textId="2684B399">
            <w:pPr>
              <w:pStyle w:val="SDSTableTextNormal"/>
              <w:rPr>
                <w:noProof w:val="0"/>
              </w:rPr>
            </w:pPr>
            <w:r w:rsidRPr="0069446B" w:rsidR="00FA7F7F">
              <w:rPr>
                <w:noProof/>
              </w:rPr>
              <w:t>Flash point</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648AF84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71562C" w:rsidRPr="0069446B" w:rsidP="00ED641D" w14:paraId="56B62419" w14:textId="33FE8200">
            <w:pPr>
              <w:pStyle w:val="SDSTableTextNormal"/>
              <w:rPr>
                <w:noProof w:val="0"/>
              </w:rPr>
            </w:pPr>
            <w:r w:rsidRPr="0069446B" w:rsidR="00FA7F7F">
              <w:rPr>
                <w:noProof/>
              </w:rPr>
              <w:t>&gt; 100 °C</w:t>
            </w:r>
          </w:p>
        </w:tc>
      </w:tr>
      <w:tr w14:paraId="3E5F0768"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72AE114C" w14:textId="03B1375C">
            <w:pPr>
              <w:pStyle w:val="SDSTableTextNormal"/>
              <w:rPr>
                <w:noProof w:val="0"/>
              </w:rPr>
            </w:pPr>
            <w:r w:rsidRPr="0069446B" w:rsidR="00FA7F7F">
              <w:rPr>
                <w:noProof/>
              </w:rPr>
              <w:t>Auto-ignition temperature</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1ADA8A4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71562C" w:rsidRPr="0069446B" w:rsidP="00ED641D" w14:paraId="719C9D82" w14:textId="477EF8A2">
            <w:pPr>
              <w:pStyle w:val="SDSTableTextNormal"/>
              <w:rPr>
                <w:noProof w:val="0"/>
              </w:rPr>
            </w:pPr>
            <w:r w:rsidRPr="0069446B" w:rsidR="00FA7F7F">
              <w:rPr>
                <w:noProof/>
              </w:rPr>
              <w:t>Not applicable</w:t>
            </w:r>
          </w:p>
        </w:tc>
      </w:tr>
      <w:tr w14:paraId="51530BE4"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49959DAB" w14:textId="17874768">
            <w:pPr>
              <w:pStyle w:val="SDSTableTextNormal"/>
              <w:rPr>
                <w:noProof w:val="0"/>
              </w:rPr>
            </w:pPr>
            <w:r w:rsidRPr="0069446B" w:rsidR="00FA7F7F">
              <w:rPr>
                <w:noProof/>
              </w:rPr>
              <w:t>Decomposition temperature</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0BCE95E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71562C" w:rsidRPr="0069446B" w:rsidP="00ED641D" w14:paraId="22B33DB5" w14:textId="6A4B1C79">
            <w:pPr>
              <w:pStyle w:val="SDSTableTextNormal"/>
              <w:bidi w:val="0"/>
              <w:rPr>
                <w:noProof w:val="0"/>
                <w:rtl w:val="0"/>
              </w:rPr>
            </w:pPr>
            <w:r w:rsidRPr="0069446B">
              <w:rPr>
                <w:noProof w:val="0"/>
                <w:rtl w:val="0"/>
              </w:rPr>
              <w:t>Not available</w:t>
            </w:r>
          </w:p>
        </w:tc>
      </w:tr>
      <w:tr w14:paraId="28367392"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327EC5" w:rsidRPr="0069446B" w:rsidP="00ED641D" w14:paraId="03ADF393" w14:textId="76A0212B">
            <w:pPr>
              <w:pStyle w:val="SDSTableTextNormal"/>
              <w:rPr>
                <w:noProof w:val="0"/>
              </w:rPr>
            </w:pPr>
            <w:r w:rsidRPr="0069446B" w:rsidR="00FA7F7F">
              <w:rPr>
                <w:noProof/>
              </w:rPr>
              <w:t>pH</w:t>
            </w:r>
          </w:p>
        </w:tc>
        <w:tc>
          <w:tcPr>
            <w:tcW w:w="284" w:type="dxa"/>
            <w:tcBorders>
              <w:top w:val="none" w:sz="0" w:space="0" w:color="000000"/>
              <w:left w:val="none" w:sz="0" w:space="0" w:color="000000"/>
              <w:bottom w:val="none" w:sz="0" w:space="0" w:color="000000"/>
              <w:right w:val="none" w:sz="0" w:space="0" w:color="000000"/>
            </w:tcBorders>
          </w:tcPr>
          <w:p w:rsidR="00327EC5" w:rsidRPr="0069446B" w:rsidP="00ED641D" w14:paraId="4366125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950902" w:rsidRPr="0069446B" w:rsidP="00ED641D" w14:paraId="00C2BE9A" w14:textId="4F70DA59">
            <w:pPr>
              <w:pStyle w:val="SDSTableTextNormal"/>
              <w:bidi w:val="0"/>
              <w:rPr>
                <w:noProof w:val="0"/>
                <w:rtl w:val="0"/>
              </w:rPr>
            </w:pPr>
            <w:r w:rsidRPr="0069446B">
              <w:rPr>
                <w:noProof w:val="0"/>
                <w:rtl w:val="0"/>
              </w:rPr>
              <w:t>Not available</w:t>
            </w:r>
          </w:p>
        </w:tc>
      </w:tr>
      <w:tr w14:paraId="38D64674"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327EC5" w:rsidRPr="0069446B" w:rsidP="00ED641D" w14:paraId="2CEF4305" w14:textId="26495C01">
            <w:pPr>
              <w:pStyle w:val="SDSTableTextNormal"/>
              <w:rPr>
                <w:noProof w:val="0"/>
              </w:rPr>
            </w:pPr>
            <w:r w:rsidRPr="0069446B" w:rsidR="00FA7F7F">
              <w:rPr>
                <w:noProof/>
              </w:rPr>
              <w:t>pH solution</w:t>
            </w:r>
          </w:p>
        </w:tc>
        <w:tc>
          <w:tcPr>
            <w:tcW w:w="284" w:type="dxa"/>
            <w:tcBorders>
              <w:top w:val="none" w:sz="0" w:space="0" w:color="000000"/>
              <w:left w:val="none" w:sz="0" w:space="0" w:color="000000"/>
              <w:bottom w:val="none" w:sz="0" w:space="0" w:color="000000"/>
              <w:right w:val="none" w:sz="0" w:space="0" w:color="000000"/>
            </w:tcBorders>
          </w:tcPr>
          <w:p w:rsidR="00327EC5" w:rsidRPr="0069446B" w:rsidP="00ED641D" w14:paraId="2E0A2933"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950902" w:rsidRPr="0069446B" w:rsidP="00ED641D" w14:paraId="4BD71676" w14:textId="2EF7ECB6">
            <w:pPr>
              <w:pStyle w:val="SDSTableTextNormal"/>
              <w:bidi w:val="0"/>
              <w:rPr>
                <w:noProof w:val="0"/>
                <w:rtl w:val="0"/>
              </w:rPr>
            </w:pPr>
            <w:r w:rsidRPr="0069446B">
              <w:rPr>
                <w:noProof w:val="0"/>
                <w:rtl w:val="0"/>
              </w:rPr>
              <w:t>Not available</w:t>
            </w:r>
          </w:p>
        </w:tc>
      </w:tr>
      <w:tr w14:paraId="3F9A5285"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950902" w:rsidRPr="0069446B" w:rsidP="00ED641D" w14:paraId="4159423E" w14:textId="54D3C3DE">
            <w:pPr>
              <w:pStyle w:val="SDSTableTextNormal"/>
              <w:rPr>
                <w:noProof w:val="0"/>
              </w:rPr>
            </w:pPr>
            <w:r w:rsidRPr="0069446B" w:rsidR="00FA7F7F">
              <w:rPr>
                <w:noProof/>
              </w:rPr>
              <w:t>Viscosity, kinematic</w:t>
            </w:r>
          </w:p>
        </w:tc>
        <w:tc>
          <w:tcPr>
            <w:tcW w:w="284" w:type="dxa"/>
            <w:tcBorders>
              <w:top w:val="none" w:sz="0" w:space="0" w:color="000000"/>
              <w:left w:val="none" w:sz="0" w:space="0" w:color="000000"/>
              <w:bottom w:val="none" w:sz="0" w:space="0" w:color="000000"/>
              <w:right w:val="none" w:sz="0" w:space="0" w:color="000000"/>
            </w:tcBorders>
          </w:tcPr>
          <w:p w:rsidR="00950902" w:rsidRPr="0069446B" w:rsidP="00ED641D" w14:paraId="184F17D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950902" w:rsidRPr="0069446B" w:rsidP="00ED641D" w14:paraId="353B3EE3" w14:textId="471144B9">
            <w:pPr>
              <w:pStyle w:val="SDSTableTextNormal"/>
              <w:rPr>
                <w:noProof w:val="0"/>
              </w:rPr>
            </w:pPr>
            <w:r w:rsidRPr="0069446B" w:rsidR="00FA7F7F">
              <w:rPr>
                <w:noProof/>
              </w:rPr>
              <w:t>Not applicable</w:t>
            </w:r>
          </w:p>
        </w:tc>
      </w:tr>
      <w:tr w14:paraId="1D76055F"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950902" w:rsidRPr="0069446B" w:rsidP="00ED641D" w14:paraId="04A40EF1" w14:textId="4007B944">
            <w:pPr>
              <w:pStyle w:val="SDSTableTextNormal"/>
              <w:rPr>
                <w:noProof w:val="0"/>
              </w:rPr>
            </w:pPr>
            <w:r w:rsidRPr="0069446B" w:rsidR="00FA7F7F">
              <w:rPr>
                <w:noProof/>
              </w:rPr>
              <w:t>Solubility</w:t>
            </w:r>
          </w:p>
        </w:tc>
        <w:tc>
          <w:tcPr>
            <w:tcW w:w="284" w:type="dxa"/>
            <w:tcBorders>
              <w:top w:val="none" w:sz="0" w:space="0" w:color="000000"/>
              <w:left w:val="none" w:sz="0" w:space="0" w:color="000000"/>
              <w:bottom w:val="none" w:sz="0" w:space="0" w:color="000000"/>
              <w:right w:val="none" w:sz="0" w:space="0" w:color="000000"/>
            </w:tcBorders>
          </w:tcPr>
          <w:p w:rsidR="00950902" w:rsidRPr="0069446B" w:rsidP="00ED641D" w14:paraId="24DDF1A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950902" w:rsidRPr="0069446B" w:rsidP="00ED641D" w14:paraId="557C5281" w14:textId="19DB410E">
            <w:pPr>
              <w:pStyle w:val="SDSTableTextNormal"/>
              <w:bidi w:val="0"/>
              <w:rPr>
                <w:noProof w:val="0"/>
                <w:rtl w:val="0"/>
              </w:rPr>
            </w:pPr>
            <w:r w:rsidRPr="0069446B">
              <w:rPr>
                <w:noProof w:val="0"/>
                <w:rtl w:val="0"/>
              </w:rPr>
              <w:t>Not available</w:t>
            </w:r>
          </w:p>
        </w:tc>
      </w:tr>
      <w:tr w14:paraId="74AF32AB"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A80EE3" w:rsidRPr="0069446B" w:rsidP="00ED641D" w14:paraId="156C81DF" w14:textId="595C3A4C">
            <w:pPr>
              <w:pStyle w:val="SDSTableTextNormal"/>
              <w:rPr>
                <w:noProof w:val="0"/>
              </w:rPr>
            </w:pPr>
            <w:r w:rsidRPr="0069446B">
              <w:rPr>
                <w:noProof/>
              </w:rPr>
              <w:t>Partition coefficient n-octanol/water (Log Kow)</w:t>
            </w:r>
          </w:p>
        </w:tc>
        <w:tc>
          <w:tcPr>
            <w:tcW w:w="284" w:type="dxa"/>
            <w:tcBorders>
              <w:top w:val="none" w:sz="0" w:space="0" w:color="000000"/>
              <w:left w:val="none" w:sz="0" w:space="0" w:color="000000"/>
              <w:bottom w:val="none" w:sz="0" w:space="0" w:color="000000"/>
              <w:right w:val="none" w:sz="0" w:space="0" w:color="000000"/>
            </w:tcBorders>
          </w:tcPr>
          <w:p w:rsidR="00A80EE3" w:rsidRPr="0069446B" w:rsidP="00ED641D" w14:paraId="7EBEF7AA"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A80EE3" w:rsidRPr="0069446B" w:rsidP="00ED641D" w14:paraId="7F3022AD" w14:textId="68762358">
            <w:pPr>
              <w:pStyle w:val="SDSTableTextNormal"/>
              <w:bidi w:val="0"/>
              <w:rPr>
                <w:noProof w:val="0"/>
                <w:rtl w:val="0"/>
              </w:rPr>
            </w:pPr>
            <w:r w:rsidRPr="0069446B">
              <w:rPr>
                <w:noProof w:val="0"/>
                <w:rtl w:val="0"/>
              </w:rPr>
              <w:t>Not available</w:t>
            </w:r>
          </w:p>
        </w:tc>
      </w:tr>
      <w:tr w14:paraId="3F5D38E1"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671AFF35" w14:textId="62BCCB66">
            <w:pPr>
              <w:pStyle w:val="SDSTableTextNormal"/>
              <w:rPr>
                <w:noProof w:val="0"/>
              </w:rPr>
            </w:pPr>
            <w:r w:rsidRPr="0069446B" w:rsidR="00FA7F7F">
              <w:rPr>
                <w:noProof/>
              </w:rPr>
              <w:t>Vapour pressure</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11BD8C3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E2C69" w:rsidRPr="0069446B" w:rsidP="00ED641D" w14:paraId="76F21003" w14:textId="77777777">
            <w:pPr>
              <w:pStyle w:val="SDSTableTextNormal"/>
              <w:bidi w:val="0"/>
              <w:rPr>
                <w:noProof w:val="0"/>
                <w:rtl w:val="0"/>
              </w:rPr>
            </w:pPr>
            <w:r w:rsidRPr="0069446B">
              <w:rPr>
                <w:noProof w:val="0"/>
                <w:rtl w:val="0"/>
              </w:rPr>
              <w:t>Not available</w:t>
            </w:r>
          </w:p>
        </w:tc>
      </w:tr>
      <w:tr w14:paraId="5F1C3B61"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765BD7E4" w14:textId="595C2D38">
            <w:pPr>
              <w:pStyle w:val="SDSTableTextNormal"/>
              <w:rPr>
                <w:noProof w:val="0"/>
              </w:rPr>
            </w:pPr>
            <w:r w:rsidRPr="0069446B" w:rsidR="00FA7F7F">
              <w:rPr>
                <w:noProof/>
              </w:rPr>
              <w:t>Vapour pressure at 50°C</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3C7642F5"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E2C69" w:rsidRPr="0069446B" w:rsidP="00ED641D" w14:paraId="1FF39808" w14:textId="557FC1F8">
            <w:pPr>
              <w:pStyle w:val="SDSTableTextNormal"/>
              <w:bidi w:val="0"/>
              <w:rPr>
                <w:noProof w:val="0"/>
                <w:rtl w:val="0"/>
              </w:rPr>
            </w:pPr>
            <w:r w:rsidRPr="0069446B">
              <w:rPr>
                <w:noProof w:val="0"/>
                <w:rtl w:val="0"/>
              </w:rPr>
              <w:t>Not available</w:t>
            </w:r>
          </w:p>
        </w:tc>
      </w:tr>
      <w:tr w14:paraId="18B13D68"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50534AD8" w14:textId="3111C2BF">
            <w:pPr>
              <w:pStyle w:val="SDSTableTextNormal"/>
              <w:rPr>
                <w:noProof w:val="0"/>
              </w:rPr>
            </w:pPr>
            <w:r w:rsidRPr="0069446B" w:rsidR="00FA7F7F">
              <w:rPr>
                <w:noProof/>
              </w:rPr>
              <w:t>Density</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266B2181"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E2C69" w:rsidRPr="0069446B" w:rsidP="00ED641D" w14:paraId="745A28D6" w14:textId="3F989134">
            <w:pPr>
              <w:pStyle w:val="SDSTableTextNormal"/>
              <w:bidi w:val="0"/>
              <w:rPr>
                <w:noProof w:val="0"/>
                <w:rtl w:val="0"/>
              </w:rPr>
            </w:pPr>
            <w:r w:rsidRPr="0069446B">
              <w:rPr>
                <w:noProof w:val="0"/>
                <w:rtl w:val="0"/>
              </w:rPr>
              <w:t>Not available</w:t>
            </w:r>
          </w:p>
        </w:tc>
      </w:tr>
      <w:tr w14:paraId="1098B22C"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37752724" w14:textId="26AD6419">
            <w:pPr>
              <w:pStyle w:val="SDSTableTextNormal"/>
              <w:rPr>
                <w:noProof w:val="0"/>
              </w:rPr>
            </w:pPr>
            <w:r w:rsidRPr="0069446B" w:rsidR="00FA7F7F">
              <w:rPr>
                <w:noProof/>
              </w:rPr>
              <w:t>Relative density</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246B6E6A"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E2C69" w:rsidRPr="0069446B" w:rsidP="00ED641D" w14:paraId="755180F2" w14:textId="77777777">
            <w:pPr>
              <w:pStyle w:val="SDSTableTextNormal"/>
              <w:bidi w:val="0"/>
              <w:rPr>
                <w:noProof w:val="0"/>
                <w:rtl w:val="0"/>
              </w:rPr>
            </w:pPr>
            <w:r w:rsidRPr="0069446B">
              <w:rPr>
                <w:noProof w:val="0"/>
                <w:rtl w:val="0"/>
              </w:rPr>
              <w:t>Not available</w:t>
            </w:r>
          </w:p>
        </w:tc>
      </w:tr>
      <w:tr w14:paraId="0E691209"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0D8500C1" w14:textId="45DD080D">
            <w:pPr>
              <w:pStyle w:val="SDSTableTextNormal"/>
              <w:rPr>
                <w:noProof w:val="0"/>
                <w:lang w:val="nl-BE"/>
              </w:rPr>
            </w:pPr>
            <w:r w:rsidRPr="0069446B" w:rsidR="00FA7F7F">
              <w:rPr>
                <w:noProof/>
                <w:lang w:val="nl-BE"/>
              </w:rPr>
              <w:t>Relative vapour density at 20°C</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427AADD3"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DF4E80" w:rsidRPr="0069446B" w:rsidP="00ED641D" w14:paraId="15A83A6F" w14:textId="0FC2934C">
            <w:pPr>
              <w:pStyle w:val="SDSTableTextNormal"/>
              <w:bidi w:val="0"/>
              <w:rPr>
                <w:noProof w:val="0"/>
                <w:rtl w:val="0"/>
              </w:rPr>
            </w:pPr>
            <w:r w:rsidRPr="0069446B">
              <w:rPr>
                <w:noProof w:val="0"/>
                <w:rtl w:val="0"/>
              </w:rPr>
              <w:t>Not applicable</w:t>
            </w:r>
          </w:p>
        </w:tc>
      </w:tr>
      <w:tr w14:paraId="60105B10"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2163EB" w:rsidRPr="0069446B" w:rsidP="00ED641D" w14:paraId="24E10573" w14:textId="2AD5DA9A">
            <w:pPr>
              <w:pStyle w:val="SDSTableTextNormal"/>
              <w:rPr>
                <w:noProof w:val="0"/>
              </w:rPr>
            </w:pPr>
            <w:r w:rsidRPr="0069446B" w:rsidR="00FA7F7F">
              <w:rPr>
                <w:noProof/>
              </w:rPr>
              <w:t>Particle size</w:t>
            </w:r>
          </w:p>
        </w:tc>
        <w:tc>
          <w:tcPr>
            <w:tcW w:w="284" w:type="dxa"/>
            <w:tcBorders>
              <w:top w:val="none" w:sz="0" w:space="0" w:color="000000"/>
              <w:left w:val="none" w:sz="0" w:space="0" w:color="000000"/>
              <w:bottom w:val="none" w:sz="0" w:space="0" w:color="000000"/>
              <w:right w:val="none" w:sz="0" w:space="0" w:color="000000"/>
            </w:tcBorders>
          </w:tcPr>
          <w:p w:rsidR="002163EB" w:rsidRPr="0069446B" w:rsidP="00ED641D" w14:paraId="679ADE4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6E000B" w:rsidRPr="0069446B" w:rsidP="006E000B" w14:paraId="6F3415FD" w14:textId="77777777">
            <w:pPr>
              <w:pStyle w:val="SDSTableTextNormal"/>
              <w:bidi w:val="0"/>
              <w:rPr>
                <w:noProof w:val="0"/>
                <w:rtl w:val="0"/>
              </w:rPr>
            </w:pPr>
            <w:r w:rsidRPr="0069446B">
              <w:rPr>
                <w:noProof w:val="0"/>
                <w:rtl w:val="0"/>
              </w:rPr>
              <w:t>Not available</w:t>
            </w:r>
          </w:p>
        </w:tc>
      </w:tr>
    </w:tbl>
    <w:p w:rsidR="00AC6B51" w:rsidRPr="0069446B" w:rsidP="00AC6B51" w14:paraId="79D2442C" w14:textId="277F8B97">
      <w:pPr>
        <w:pStyle w:val="SDSTextHeading2"/>
        <w:rPr>
          <w:noProof w:val="0"/>
          <w:color w:val="auto"/>
          <w:lang w:val="en-GB"/>
        </w:rPr>
      </w:pPr>
      <w:r w:rsidRPr="0069446B">
        <w:rPr>
          <w:noProof w:val="0"/>
          <w:color w:val="auto"/>
          <w:lang w:val="en-GB"/>
        </w:rPr>
        <w:t xml:space="preserve">9.2. </w:t>
      </w:r>
      <w:r w:rsidRPr="0069446B" w:rsidR="00FA7F7F">
        <w:rPr>
          <w:noProof/>
          <w:color w:val="auto"/>
          <w:lang w:val="en-GB"/>
        </w:rPr>
        <w:t>Other information</w:t>
      </w:r>
    </w:p>
    <w:p w:rsidR="00C275B9" w:rsidRPr="0069446B" w:rsidP="009E5102" w14:paraId="63CB284D" w14:textId="738FCF74">
      <w:pPr>
        <w:pStyle w:val="SDSTextNormal"/>
        <w:bidi w:val="0"/>
        <w:rPr>
          <w:rtl w:val="0"/>
        </w:rPr>
      </w:pPr>
      <w:r w:rsidRPr="0069446B">
        <w:rPr>
          <w:rtl w:val="0"/>
        </w:rPr>
        <w:t>No additional information available</w:t>
      </w:r>
    </w:p>
    <w:p w:rsidR="00827634" w:rsidRPr="0069446B" w:rsidP="00AA1F7B" w14:paraId="4F31A710" w14:textId="7851C9FC">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US"/>
        </w:rPr>
      </w:pPr>
      <w:r w:rsidRPr="0069446B" w:rsidR="00FA7F7F">
        <w:rPr>
          <w:noProof/>
          <w:color w:val="auto"/>
          <w:lang w:val="en-US"/>
        </w:rPr>
        <w:t>SECTION 10</w:t>
      </w:r>
      <w:r w:rsidRPr="0069446B">
        <w:rPr>
          <w:noProof w:val="0"/>
          <w:color w:val="auto"/>
          <w:lang w:val="en-US"/>
        </w:rPr>
        <w:t xml:space="preserve">: </w:t>
      </w:r>
      <w:r w:rsidRPr="0069446B" w:rsidR="00FA7F7F">
        <w:rPr>
          <w:noProof/>
          <w:color w:val="auto"/>
          <w:lang w:val="en-US"/>
        </w:rPr>
        <w:t>Stability and reactivity</w:t>
      </w:r>
    </w:p>
    <w:p w:rsidR="00827634" w:rsidRPr="0069446B" w:rsidP="00E62D88" w14:paraId="3EE3016E" w14:textId="31FE0CC1">
      <w:pPr>
        <w:pStyle w:val="SDSTextHeading2"/>
        <w:rPr>
          <w:noProof w:val="0"/>
          <w:color w:val="auto"/>
          <w:lang w:val="en-US"/>
        </w:rPr>
      </w:pPr>
      <w:r w:rsidRPr="0069446B" w:rsidR="00DD1AEA">
        <w:rPr>
          <w:noProof w:val="0"/>
          <w:color w:val="auto"/>
          <w:lang w:val="en-US"/>
        </w:rPr>
        <w:t xml:space="preserve">10.1. </w:t>
      </w:r>
      <w:r w:rsidRPr="0069446B" w:rsidR="00FA7F7F">
        <w:rPr>
          <w:noProof/>
          <w:color w:val="auto"/>
          <w:lang w:val="en-US"/>
        </w:rPr>
        <w:t>Reactivity</w:t>
      </w:r>
    </w:p>
    <w:p w:rsidR="00827634" w:rsidRPr="0069446B" w:rsidP="009E5102" w14:paraId="0672D3C3" w14:textId="08480244">
      <w:pPr>
        <w:pStyle w:val="SDSTextNormal"/>
      </w:pPr>
      <w:r>
        <w:rPr>
          <w:noProof/>
        </w:rPr>
        <w:t>The product is non-reactive under normal conditions of use, storage and transport.</w:t>
      </w:r>
    </w:p>
    <w:p w:rsidR="00827634" w:rsidRPr="0069446B" w:rsidP="00E62D88" w14:paraId="735ED236" w14:textId="1764C555">
      <w:pPr>
        <w:pStyle w:val="SDSTextHeading2"/>
        <w:rPr>
          <w:noProof w:val="0"/>
          <w:color w:val="auto"/>
          <w:lang w:val="en-GB"/>
        </w:rPr>
      </w:pPr>
      <w:r w:rsidRPr="0069446B" w:rsidR="00DD1AEA">
        <w:rPr>
          <w:noProof w:val="0"/>
          <w:color w:val="auto"/>
          <w:lang w:val="en-GB"/>
        </w:rPr>
        <w:t xml:space="preserve">10.2. </w:t>
      </w:r>
      <w:r w:rsidRPr="0069446B" w:rsidR="00FA7F7F">
        <w:rPr>
          <w:noProof/>
          <w:color w:val="auto"/>
          <w:lang w:val="en-GB"/>
        </w:rPr>
        <w:t>Chemical stability</w:t>
      </w:r>
    </w:p>
    <w:p w:rsidR="00827634" w:rsidRPr="0069446B" w:rsidP="009E5102" w14:paraId="540DB174" w14:textId="3504FAE2">
      <w:pPr>
        <w:pStyle w:val="SDSTextNormal"/>
      </w:pPr>
      <w:r w:rsidRPr="0069446B">
        <w:rPr>
          <w:noProof/>
        </w:rPr>
        <w:t>Stable under normal conditions.</w:t>
      </w:r>
    </w:p>
    <w:p w:rsidR="00827634" w:rsidRPr="0069446B" w:rsidP="00E62D88" w14:paraId="00D912E2" w14:textId="2E52ED44">
      <w:pPr>
        <w:pStyle w:val="SDSTextHeading2"/>
        <w:rPr>
          <w:noProof w:val="0"/>
          <w:color w:val="auto"/>
          <w:lang w:val="en-GB"/>
        </w:rPr>
      </w:pPr>
      <w:r w:rsidRPr="0069446B" w:rsidR="00DD1AEA">
        <w:rPr>
          <w:noProof w:val="0"/>
          <w:color w:val="auto"/>
          <w:lang w:val="en-GB"/>
        </w:rPr>
        <w:t xml:space="preserve">10.3. </w:t>
      </w:r>
      <w:r w:rsidRPr="0069446B" w:rsidR="00FA7F7F">
        <w:rPr>
          <w:noProof/>
          <w:color w:val="auto"/>
          <w:lang w:val="en-GB"/>
        </w:rPr>
        <w:t>Possibility of hazardous reactions</w:t>
      </w:r>
    </w:p>
    <w:p w:rsidR="00827634" w:rsidRPr="0069446B" w:rsidP="009E5102" w14:paraId="4060C206" w14:textId="308E8296">
      <w:pPr>
        <w:pStyle w:val="SDSTextNormal"/>
      </w:pPr>
      <w:r>
        <w:rPr>
          <w:noProof/>
        </w:rPr>
        <w:t>No dangerous reactions known under normal conditions of use.</w:t>
      </w:r>
    </w:p>
    <w:p w:rsidR="00827634" w:rsidRPr="0069446B" w:rsidP="00E62D88" w14:paraId="329AB525" w14:textId="54A1E272">
      <w:pPr>
        <w:pStyle w:val="SDSTextHeading2"/>
        <w:rPr>
          <w:noProof w:val="0"/>
          <w:color w:val="auto"/>
          <w:lang w:val="en-GB"/>
        </w:rPr>
      </w:pPr>
      <w:r w:rsidRPr="0069446B" w:rsidR="00DD1AEA">
        <w:rPr>
          <w:noProof w:val="0"/>
          <w:color w:val="auto"/>
          <w:lang w:val="en-GB"/>
        </w:rPr>
        <w:t xml:space="preserve">10.4. </w:t>
      </w:r>
      <w:r w:rsidRPr="0069446B" w:rsidR="00FA7F7F">
        <w:rPr>
          <w:noProof/>
          <w:color w:val="auto"/>
          <w:lang w:val="en-GB"/>
        </w:rPr>
        <w:t>Conditions to avoid</w:t>
      </w:r>
    </w:p>
    <w:p w:rsidR="00827634" w:rsidRPr="0069446B" w:rsidP="009E5102" w14:paraId="268A901C" w14:textId="403B2C18">
      <w:pPr>
        <w:pStyle w:val="SDSTextNormal"/>
      </w:pPr>
      <w:r>
        <w:rPr>
          <w:noProof/>
        </w:rPr>
        <w:t>None under recommended storage and handling conditions (see section 7).</w:t>
      </w:r>
    </w:p>
    <w:p w:rsidR="00827634" w:rsidRPr="0069446B" w:rsidP="00E62D88" w14:paraId="75EB3EBA" w14:textId="14A14FF5">
      <w:pPr>
        <w:pStyle w:val="SDSTextHeading2"/>
        <w:rPr>
          <w:noProof w:val="0"/>
          <w:color w:val="auto"/>
          <w:lang w:val="en-GB"/>
        </w:rPr>
      </w:pPr>
      <w:r w:rsidRPr="0069446B" w:rsidR="00DD1AEA">
        <w:rPr>
          <w:noProof w:val="0"/>
          <w:color w:val="auto"/>
          <w:lang w:val="en-GB"/>
        </w:rPr>
        <w:t xml:space="preserve">10.5. </w:t>
      </w:r>
      <w:r w:rsidRPr="0069446B" w:rsidR="00FA7F7F">
        <w:rPr>
          <w:noProof/>
          <w:color w:val="auto"/>
          <w:lang w:val="en-GB"/>
        </w:rPr>
        <w:t>Incompatible materials</w:t>
      </w:r>
    </w:p>
    <w:p w:rsidR="00827634" w:rsidRPr="0069446B" w:rsidP="009E5102" w14:paraId="6323A62A" w14:textId="77777777">
      <w:pPr>
        <w:pStyle w:val="SDSTextNormal"/>
        <w:bidi w:val="0"/>
        <w:rPr>
          <w:rtl w:val="0"/>
        </w:rPr>
      </w:pPr>
      <w:r w:rsidRPr="0069446B">
        <w:rPr>
          <w:rtl w:val="0"/>
        </w:rPr>
        <w:t>No additional information available</w:t>
      </w:r>
    </w:p>
    <w:p w:rsidR="00827634" w:rsidRPr="0069446B" w:rsidP="00E62D88" w14:paraId="69AA87C6" w14:textId="66231C11">
      <w:pPr>
        <w:pStyle w:val="SDSTextHeading2"/>
        <w:rPr>
          <w:noProof w:val="0"/>
          <w:color w:val="auto"/>
          <w:lang w:val="en-GB"/>
        </w:rPr>
      </w:pPr>
      <w:r w:rsidRPr="0069446B" w:rsidR="00DD1AEA">
        <w:rPr>
          <w:noProof w:val="0"/>
          <w:color w:val="auto"/>
          <w:lang w:val="en-GB"/>
        </w:rPr>
        <w:t xml:space="preserve">10.6. </w:t>
      </w:r>
      <w:r w:rsidRPr="0069446B" w:rsidR="00FA7F7F">
        <w:rPr>
          <w:noProof/>
          <w:color w:val="auto"/>
          <w:lang w:val="en-GB"/>
        </w:rPr>
        <w:t>Hazardous decomposition products</w:t>
      </w:r>
    </w:p>
    <w:p w:rsidR="00827634" w:rsidRPr="0069446B" w:rsidP="009E5102" w14:paraId="64338A53" w14:textId="43558438">
      <w:pPr>
        <w:pStyle w:val="SDSTextNormal"/>
      </w:pPr>
      <w:r>
        <w:rPr>
          <w:noProof/>
        </w:rPr>
        <w:t>Under normal conditions of storage and use, hazardous decomposition products should not be produced.</w:t>
      </w:r>
    </w:p>
    <w:p w:rsidR="00AA1F7B" w:rsidP="009E5102" w14:paraId="4C40A44F" w14:textId="77777777">
      <w:pPr>
        <w:pStyle w:val="SDSTextNormal"/>
      </w:pPr>
    </w:p>
    <w:p w:rsidR="00AA1F7B" w:rsidP="009E5102" w14:paraId="1189CE3F" w14:textId="77777777">
      <w:pPr>
        <w:pStyle w:val="SDSTextNormal"/>
      </w:pPr>
    </w:p>
    <w:p w:rsidR="00AA1F7B" w:rsidP="009E5102" w14:paraId="71E5DB03" w14:textId="77777777">
      <w:pPr>
        <w:pStyle w:val="SDSTextNormal"/>
      </w:pPr>
    </w:p>
    <w:p w:rsidR="00AA1F7B" w:rsidRPr="0069446B" w:rsidP="009E5102" w14:paraId="7168DDAF" w14:textId="77777777">
      <w:pPr>
        <w:pStyle w:val="SDSTextNormal"/>
      </w:pPr>
    </w:p>
    <w:p w:rsidR="00827634" w:rsidRPr="0069446B" w:rsidP="00AA1F7B" w14:paraId="65D386F3" w14:textId="6C796BC8">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US"/>
        </w:rPr>
      </w:pPr>
      <w:r w:rsidRPr="0069446B" w:rsidR="00FA7F7F">
        <w:rPr>
          <w:noProof/>
          <w:color w:val="auto"/>
          <w:lang w:val="en-US"/>
        </w:rPr>
        <w:t>SECTION 11</w:t>
      </w:r>
      <w:r w:rsidRPr="0069446B">
        <w:rPr>
          <w:noProof w:val="0"/>
          <w:color w:val="auto"/>
          <w:lang w:val="en-US"/>
        </w:rPr>
        <w:t xml:space="preserve">: </w:t>
      </w:r>
      <w:r w:rsidRPr="0069446B" w:rsidR="00FA7F7F">
        <w:rPr>
          <w:noProof/>
          <w:color w:val="auto"/>
          <w:lang w:val="en-US"/>
        </w:rPr>
        <w:t>Toxicological information</w:t>
      </w:r>
    </w:p>
    <w:p w:rsidR="00827634" w:rsidRPr="0069446B" w:rsidP="00E62D88" w14:paraId="7EED0153" w14:textId="250C9746">
      <w:pPr>
        <w:pStyle w:val="SDSTextHeading2"/>
        <w:rPr>
          <w:noProof w:val="0"/>
          <w:color w:val="auto"/>
          <w:lang w:val="en-GB"/>
        </w:rPr>
      </w:pPr>
      <w:r w:rsidRPr="0069446B" w:rsidR="00DD1AEA">
        <w:rPr>
          <w:noProof w:val="0"/>
          <w:color w:val="auto"/>
          <w:lang w:val="en-GB"/>
        </w:rPr>
        <w:t xml:space="preserve">11.1. </w:t>
      </w:r>
      <w:r w:rsidRPr="0069446B" w:rsidR="00BD5FB4">
        <w:rPr>
          <w:noProof/>
          <w:color w:val="auto"/>
          <w:lang w:val="en-GB"/>
        </w:rPr>
        <w:t>Information on hazard classes as defined in Regulation (EC) No 1272/2008</w:t>
      </w:r>
    </w:p>
    <w:tbl>
      <w:tblPr>
        <w:tblStyle w:val="SDSTableWithoutBorders"/>
        <w:tblW w:w="10491" w:type="dxa"/>
        <w:tblLayout w:type="fixed"/>
        <w:tblLook w:val="04A0"/>
      </w:tblPr>
      <w:tblGrid>
        <w:gridCol w:w="3686"/>
        <w:gridCol w:w="284"/>
        <w:gridCol w:w="6521"/>
      </w:tblGrid>
      <w:tr w14:paraId="7B4D80FD"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8D6C450" w14:textId="29CEAAD7">
            <w:pPr>
              <w:pStyle w:val="SDSTableTextNormal"/>
              <w:rPr>
                <w:noProof w:val="0"/>
              </w:rPr>
            </w:pPr>
            <w:r w:rsidRPr="0069446B" w:rsidR="00FA7F7F">
              <w:rPr>
                <w:noProof/>
              </w:rPr>
              <w:t>Acute toxicity (oral)</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235DF3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7C13CFC" w14:textId="19007231">
            <w:pPr>
              <w:pStyle w:val="SDSTableTextNormal"/>
              <w:rPr>
                <w:noProof w:val="0"/>
              </w:rPr>
            </w:pPr>
            <w:r w:rsidRPr="0069446B">
              <w:rPr>
                <w:noProof/>
              </w:rPr>
              <w:t>Not classified (Based on available data, the classification criteria are not met)</w:t>
            </w:r>
          </w:p>
        </w:tc>
      </w:tr>
      <w:tr w14:paraId="323B5D02"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675A5AE6" w14:textId="09596502">
            <w:pPr>
              <w:pStyle w:val="SDSTableTextNormal"/>
              <w:rPr>
                <w:noProof w:val="0"/>
              </w:rPr>
            </w:pPr>
            <w:r w:rsidRPr="0069446B" w:rsidR="00FA7F7F">
              <w:rPr>
                <w:noProof/>
              </w:rPr>
              <w:t>Acute toxicity (dermal)</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05E267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6F64ED8" w14:textId="19889551">
            <w:pPr>
              <w:pStyle w:val="SDSTableTextNormal"/>
              <w:rPr>
                <w:noProof w:val="0"/>
              </w:rPr>
            </w:pPr>
            <w:r w:rsidRPr="0069446B">
              <w:rPr>
                <w:noProof/>
              </w:rPr>
              <w:t>Not classified (Based on available data, the classification criteria are not met)</w:t>
            </w:r>
          </w:p>
        </w:tc>
      </w:tr>
      <w:tr w14:paraId="692BB564"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2A6BD378" w14:textId="2F861DF1">
            <w:pPr>
              <w:pStyle w:val="SDSTableTextNormal"/>
              <w:rPr>
                <w:noProof w:val="0"/>
              </w:rPr>
            </w:pPr>
            <w:r w:rsidRPr="0069446B" w:rsidR="00FA7F7F">
              <w:rPr>
                <w:noProof/>
              </w:rPr>
              <w:t>Acute toxicity (inhalation)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59C6FD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D7B95B9" w14:textId="3E7E9354">
            <w:pPr>
              <w:pStyle w:val="SDSTableTextNormal"/>
              <w:rPr>
                <w:noProof w:val="0"/>
              </w:rPr>
            </w:pPr>
            <w:r w:rsidRPr="0069446B">
              <w:rPr>
                <w:noProof/>
              </w:rPr>
              <w:t>Not classified (Based on available data, the classification criteria are not met)</w:t>
            </w:r>
          </w:p>
        </w:tc>
      </w:tr>
    </w:tbl>
    <w:p w:rsidR="00827634" w:rsidRPr="0069446B" w:rsidP="003E0104" w14:paraId="05B4A850" w14:textId="4009FB11">
      <w:pPr>
        <w:pStyle w:val="SDSTextBlankLine"/>
      </w:pPr>
    </w:p>
    <w:tbl>
      <w:tblPr>
        <w:tblStyle w:val="SDSTableWithBordersWithHeaderRow"/>
        <w:tblW w:w="10489" w:type="dxa"/>
        <w:tblLayout w:type="fixed"/>
        <w:tblLook w:val="04A0"/>
      </w:tblPr>
      <w:tblGrid>
        <w:gridCol w:w="3969"/>
        <w:gridCol w:w="6520"/>
      </w:tblGrid>
      <w:tr w14:paraId="4DB5135A" w14:textId="77777777" w:rsidTr="007F7411">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7EA9A893" w14:textId="69DEA00B">
            <w:pPr>
              <w:pStyle w:val="SDSTableTextHeading1"/>
              <w:rPr>
                <w:noProof w:val="0"/>
                <w:color w:val="auto"/>
              </w:rPr>
            </w:pPr>
            <w:r w:rsidRPr="0069446B" w:rsidR="00FA7F7F">
              <w:rPr>
                <w:noProof/>
                <w:color w:val="auto"/>
              </w:rPr>
              <w:t>2-phenylethanol (60-12-8)</w:t>
            </w:r>
          </w:p>
        </w:tc>
      </w:tr>
      <w:tr w14:paraId="6700D313"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07BEAFB" w14:textId="6B4BC1CA">
            <w:pPr>
              <w:pStyle w:val="SDSTableTextNormal"/>
              <w:rPr>
                <w:noProof w:val="0"/>
              </w:rPr>
            </w:pPr>
            <w:r w:rsidRPr="0069446B" w:rsidR="00FA7F7F">
              <w:rPr>
                <w:noProof/>
              </w:rPr>
              <w:t>LD50 dermal rabbit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2CF25057" w14:textId="058774FB">
            <w:pPr>
              <w:pStyle w:val="SDSTableTextNormal"/>
              <w:rPr>
                <w:noProof w:val="0"/>
              </w:rPr>
            </w:pPr>
            <w:r w:rsidRPr="0069446B">
              <w:rPr>
                <w:noProof/>
              </w:rPr>
              <w:t>2535 mg/kg bodyweight Animal: rabbit, Guideline: OECD Guideline 402 (Acute Dermal Toxicity), 95% CL: 1769 - 3634</w:t>
            </w:r>
          </w:p>
        </w:tc>
      </w:tr>
      <w:tr w14:paraId="05EDDE1C"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45015F8B" w14:textId="6CD23814">
            <w:pPr>
              <w:pStyle w:val="SDSTableTextNormal"/>
              <w:rPr>
                <w:noProof w:val="0"/>
                <w:lang w:val="de-DE"/>
              </w:rPr>
            </w:pPr>
            <w:r w:rsidRPr="0069446B" w:rsidR="00FA7F7F">
              <w:rPr>
                <w:noProof/>
                <w:lang w:val="de-DE"/>
              </w:rPr>
              <w:t>LC50 Inhalation - Rat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60BB2100" w14:textId="49CB38F6">
            <w:pPr>
              <w:pStyle w:val="SDSTableTextNormal"/>
              <w:rPr>
                <w:noProof w:val="0"/>
              </w:rPr>
            </w:pPr>
            <w:r w:rsidRPr="0069446B" w:rsidR="00FA7F7F">
              <w:rPr>
                <w:noProof/>
              </w:rPr>
              <w:t>&gt; 4.63 mg/l air Animal: rat</w:t>
            </w:r>
          </w:p>
        </w:tc>
      </w:tr>
    </w:tbl>
    <w:p w:rsidR="00827634" w:rsidRPr="0069446B" w:rsidP="003E0104" w14:textId="4009FB11">
      <w:pPr>
        <w:pStyle w:val="SDSTextBlankLine"/>
      </w:pPr>
    </w:p>
    <w:tbl>
      <w:tblPr>
        <w:tblStyle w:val="SDSTableWithBordersWithHeaderRow"/>
        <w:tblW w:w="10489" w:type="dxa"/>
        <w:tblLayout w:type="fixed"/>
        <w:tblLook w:val="04A0"/>
      </w:tblPr>
      <w:tblGrid>
        <w:gridCol w:w="3969"/>
        <w:gridCol w:w="6520"/>
      </w:tblGrid>
      <w:tr w14:paraId="4DB5135B" w14:textId="77777777" w:rsidTr="007F7411">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EA00B">
            <w:pPr>
              <w:pStyle w:val="SDSTableTextHeading1"/>
              <w:rPr>
                <w:noProof w:val="0"/>
                <w:color w:val="auto"/>
              </w:rPr>
            </w:pPr>
            <w:r w:rsidRPr="0069446B" w:rsidR="00FA7F7F">
              <w:rPr>
                <w:noProof/>
                <w:color w:val="auto"/>
              </w:rPr>
              <w:t>cinnamyl alcohol (104-54-1)</w:t>
            </w:r>
          </w:p>
        </w:tc>
      </w:tr>
      <w:tr w14:paraId="02D6B5A9"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6B43897" w14:textId="77F8EB90">
            <w:pPr>
              <w:pStyle w:val="SDSTableTextNormal"/>
              <w:rPr>
                <w:noProof w:val="0"/>
              </w:rPr>
            </w:pPr>
            <w:r w:rsidRPr="0069446B" w:rsidR="00FA7F7F">
              <w:rPr>
                <w:noProof/>
              </w:rPr>
              <w:t>LD50 oral rat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AEBCAFA" w14:textId="5D927081">
            <w:pPr>
              <w:pStyle w:val="SDSTableTextNormal"/>
              <w:rPr>
                <w:noProof w:val="0"/>
              </w:rPr>
            </w:pPr>
            <w:r w:rsidRPr="0069446B">
              <w:rPr>
                <w:noProof/>
              </w:rPr>
              <w:t>2000 mg/kg bodyweight Animal: rat, Animal sex: female, Guideline: OECD Guideline 423 (Acute Oral toxicity - Acute Toxic Class Method)</w:t>
            </w:r>
          </w:p>
        </w:tc>
      </w:tr>
      <w:tr w14:paraId="14A10650"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61B21AB8" w14:textId="499F7789">
            <w:pPr>
              <w:pStyle w:val="SDSTableTextNormal"/>
              <w:rPr>
                <w:noProof w:val="0"/>
                <w:lang w:val="de-DE"/>
              </w:rPr>
            </w:pPr>
            <w:r w:rsidRPr="0069446B" w:rsidR="00FA7F7F">
              <w:rPr>
                <w:noProof/>
                <w:lang w:val="de-DE"/>
              </w:rPr>
              <w:t>LD50 dermal rat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8B7F790" w14:textId="5F522F62">
            <w:pPr>
              <w:pStyle w:val="SDSTableTextNormal"/>
              <w:rPr>
                <w:noProof w:val="0"/>
              </w:rPr>
            </w:pPr>
            <w:r w:rsidRPr="0069446B">
              <w:rPr>
                <w:noProof/>
              </w:rPr>
              <w:t>&gt; 2000 mg/kg bodyweight Animal: rat, Animal sex: female, Guideline: OECD Guideline 402 (Acute Dermal Toxicity)</w:t>
            </w:r>
          </w:p>
        </w:tc>
      </w:tr>
    </w:tbl>
    <w:p w:rsidR="00827634" w:rsidRPr="0069446B" w:rsidP="003E0104" w14:textId="4009FB11">
      <w:pPr>
        <w:pStyle w:val="SDSTextBlankLine"/>
      </w:pPr>
    </w:p>
    <w:tbl>
      <w:tblPr>
        <w:tblStyle w:val="SDSTableWithBordersWithHeaderRow"/>
        <w:tblW w:w="10489" w:type="dxa"/>
        <w:tblLayout w:type="fixed"/>
        <w:tblLook w:val="04A0"/>
      </w:tblPr>
      <w:tblGrid>
        <w:gridCol w:w="3969"/>
        <w:gridCol w:w="6520"/>
      </w:tblGrid>
      <w:tr w14:paraId="4DB5135C" w14:textId="77777777" w:rsidTr="007F7411">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EA00B">
            <w:pPr>
              <w:pStyle w:val="SDSTableTextHeading1"/>
              <w:rPr>
                <w:noProof w:val="0"/>
                <w:color w:val="auto"/>
              </w:rPr>
            </w:pPr>
            <w:r w:rsidRPr="0069446B" w:rsidR="00FA7F7F">
              <w:rPr>
                <w:noProof/>
                <w:color w:val="auto"/>
              </w:rPr>
              <w:t>7-hydroxycitronellal (107-75-5)</w:t>
            </w:r>
          </w:p>
        </w:tc>
      </w:tr>
      <w:tr w14:paraId="02D6B5AA"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7F8EB90">
            <w:pPr>
              <w:pStyle w:val="SDSTableTextNormal"/>
              <w:rPr>
                <w:noProof w:val="0"/>
              </w:rPr>
            </w:pPr>
            <w:r w:rsidRPr="0069446B" w:rsidR="00FA7F7F">
              <w:rPr>
                <w:noProof/>
              </w:rPr>
              <w:t>LD50 oral rat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D927081">
            <w:pPr>
              <w:pStyle w:val="SDSTableTextNormal"/>
              <w:rPr>
                <w:noProof w:val="0"/>
              </w:rPr>
            </w:pPr>
            <w:r w:rsidRPr="0069446B">
              <w:rPr>
                <w:noProof/>
              </w:rPr>
              <w:t>&gt; 6400 mg/kg bodyweight Animal: rat, Guideline: OECD Guideline 401 (Acute Oral Toxicity)</w:t>
            </w:r>
          </w:p>
        </w:tc>
      </w:tr>
      <w:tr w14:paraId="6700D314"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6B4BC1CA">
            <w:pPr>
              <w:pStyle w:val="SDSTableTextNormal"/>
              <w:rPr>
                <w:noProof w:val="0"/>
              </w:rPr>
            </w:pPr>
            <w:r w:rsidRPr="0069446B" w:rsidR="00FA7F7F">
              <w:rPr>
                <w:noProof/>
              </w:rPr>
              <w:t>LD50 dermal rabbit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058774FB">
            <w:pPr>
              <w:pStyle w:val="SDSTableTextNormal"/>
              <w:rPr>
                <w:noProof w:val="0"/>
              </w:rPr>
            </w:pPr>
            <w:r w:rsidRPr="0069446B" w:rsidR="00FA7F7F">
              <w:rPr>
                <w:noProof/>
              </w:rPr>
              <w:t>&gt; 2000 mg/kg bodyweight Animal: rabbit</w:t>
            </w:r>
          </w:p>
        </w:tc>
      </w:tr>
    </w:tbl>
    <w:p w:rsidR="00827634" w:rsidRPr="0069446B" w:rsidP="003E0104" w14:textId="4009FB11">
      <w:pPr>
        <w:pStyle w:val="SDSTextBlankLine"/>
      </w:pPr>
    </w:p>
    <w:tbl>
      <w:tblPr>
        <w:tblStyle w:val="SDSTableWithBordersWithHeaderRow"/>
        <w:tblW w:w="10489" w:type="dxa"/>
        <w:tblLayout w:type="fixed"/>
        <w:tblLook w:val="04A0"/>
      </w:tblPr>
      <w:tblGrid>
        <w:gridCol w:w="3969"/>
        <w:gridCol w:w="6520"/>
      </w:tblGrid>
      <w:tr w14:paraId="4DB5135D" w14:textId="77777777" w:rsidTr="007F7411">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EA00B">
            <w:pPr>
              <w:pStyle w:val="SDSTableTextHeading1"/>
              <w:rPr>
                <w:noProof w:val="0"/>
                <w:color w:val="auto"/>
              </w:rPr>
            </w:pPr>
            <w:r w:rsidRPr="0069446B" w:rsidR="00FA7F7F">
              <w:rPr>
                <w:noProof/>
                <w:color w:val="auto"/>
              </w:rPr>
              <w:t>anisaldehyde (123-11-5)</w:t>
            </w:r>
          </w:p>
        </w:tc>
      </w:tr>
      <w:tr w14:paraId="02D6B5AB"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7F8EB90">
            <w:pPr>
              <w:pStyle w:val="SDSTableTextNormal"/>
              <w:rPr>
                <w:noProof w:val="0"/>
              </w:rPr>
            </w:pPr>
            <w:r w:rsidRPr="0069446B" w:rsidR="00FA7F7F">
              <w:rPr>
                <w:noProof/>
              </w:rPr>
              <w:t>LD50 oral rat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D927081">
            <w:pPr>
              <w:pStyle w:val="SDSTableTextNormal"/>
              <w:rPr>
                <w:noProof w:val="0"/>
              </w:rPr>
            </w:pPr>
            <w:r w:rsidRPr="0069446B">
              <w:rPr>
                <w:noProof/>
              </w:rPr>
              <w:t>3210 mg/kg bodyweight Animal: rat, Guideline: OECD Guideline 401 (Acute Oral Toxicity), 95% CL: 2755 - 3600</w:t>
            </w:r>
          </w:p>
        </w:tc>
      </w:tr>
      <w:tr w14:paraId="6700D315"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6B4BC1CA">
            <w:pPr>
              <w:pStyle w:val="SDSTableTextNormal"/>
              <w:rPr>
                <w:noProof w:val="0"/>
              </w:rPr>
            </w:pPr>
            <w:r w:rsidRPr="0069446B" w:rsidR="00FA7F7F">
              <w:rPr>
                <w:noProof/>
              </w:rPr>
              <w:t>LD50 dermal rabbit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058774FB">
            <w:pPr>
              <w:pStyle w:val="SDSTableTextNormal"/>
              <w:rPr>
                <w:noProof w:val="0"/>
              </w:rPr>
            </w:pPr>
            <w:r w:rsidRPr="0069446B" w:rsidR="00FA7F7F">
              <w:rPr>
                <w:noProof/>
              </w:rPr>
              <w:t>&gt; 5000 mg/kg bodyweight Animal: rabbit</w:t>
            </w:r>
          </w:p>
        </w:tc>
      </w:tr>
    </w:tbl>
    <w:p w:rsidR="00827634" w:rsidRPr="0069446B" w:rsidP="003E0104" w14:textId="4009FB11">
      <w:pPr>
        <w:pStyle w:val="SDSTextBlankLine"/>
      </w:pPr>
    </w:p>
    <w:tbl>
      <w:tblPr>
        <w:tblStyle w:val="SDSTableWithBordersWithHeaderRow"/>
        <w:tblW w:w="10489" w:type="dxa"/>
        <w:tblLayout w:type="fixed"/>
        <w:tblLook w:val="04A0"/>
      </w:tblPr>
      <w:tblGrid>
        <w:gridCol w:w="3969"/>
        <w:gridCol w:w="6520"/>
      </w:tblGrid>
      <w:tr w14:paraId="4DB5135E" w14:textId="77777777" w:rsidTr="007F7411">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EA00B">
            <w:pPr>
              <w:pStyle w:val="SDSTableTextHeading1"/>
              <w:rPr>
                <w:noProof w:val="0"/>
                <w:color w:val="auto"/>
              </w:rPr>
            </w:pPr>
            <w:r w:rsidRPr="0069446B" w:rsidR="00FA7F7F">
              <w:rPr>
                <w:noProof/>
                <w:color w:val="auto"/>
              </w:rPr>
              <w:t>cinnamaldehyde (104-55-2)</w:t>
            </w:r>
          </w:p>
        </w:tc>
      </w:tr>
      <w:tr w14:paraId="02D6B5AC"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7F8EB90">
            <w:pPr>
              <w:pStyle w:val="SDSTableTextNormal"/>
              <w:rPr>
                <w:noProof w:val="0"/>
              </w:rPr>
            </w:pPr>
            <w:r w:rsidRPr="0069446B" w:rsidR="00FA7F7F">
              <w:rPr>
                <w:noProof/>
              </w:rPr>
              <w:t>LD50 oral rat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D927081">
            <w:pPr>
              <w:pStyle w:val="SDSTableTextNormal"/>
              <w:rPr>
                <w:noProof w:val="0"/>
              </w:rPr>
            </w:pPr>
            <w:r w:rsidRPr="0069446B">
              <w:rPr>
                <w:noProof/>
              </w:rPr>
              <w:t>2220 mg/kg bodyweight Animal: rat, Guideline: other:, 95% CL: 1910 - 2600</w:t>
            </w:r>
          </w:p>
        </w:tc>
      </w:tr>
      <w:tr w14:paraId="512A6002"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203C9E6" w14:textId="7B18D0CD">
            <w:pPr>
              <w:pStyle w:val="SDSTableTextNormal"/>
              <w:rPr>
                <w:noProof w:val="0"/>
              </w:rPr>
            </w:pPr>
            <w:r w:rsidRPr="0069446B" w:rsidR="00FA7F7F">
              <w:rPr>
                <w:noProof/>
              </w:rPr>
              <w:t>LD50 oral</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66652431" w14:textId="6299FF5E">
            <w:pPr>
              <w:pStyle w:val="SDSTableTextNormal"/>
              <w:rPr>
                <w:noProof w:val="0"/>
              </w:rPr>
            </w:pPr>
            <w:r w:rsidRPr="0069446B">
              <w:rPr>
                <w:noProof/>
              </w:rPr>
              <w:t>3400 mg/kg bodyweight Animal: guinea pig, Guideline: other:</w:t>
            </w:r>
          </w:p>
        </w:tc>
      </w:tr>
      <w:tr w14:paraId="14A10651"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99F7789">
            <w:pPr>
              <w:pStyle w:val="SDSTableTextNormal"/>
              <w:rPr>
                <w:noProof w:val="0"/>
                <w:lang w:val="de-DE"/>
              </w:rPr>
            </w:pPr>
            <w:r w:rsidRPr="0069446B" w:rsidR="00FA7F7F">
              <w:rPr>
                <w:noProof/>
                <w:lang w:val="de-DE"/>
              </w:rPr>
              <w:t>LD50 dermal rat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F522F62">
            <w:pPr>
              <w:pStyle w:val="SDSTableTextNormal"/>
              <w:rPr>
                <w:noProof w:val="0"/>
              </w:rPr>
            </w:pPr>
            <w:r w:rsidRPr="0069446B">
              <w:rPr>
                <w:noProof/>
              </w:rPr>
              <w:t>&gt; 2000 mg/kg bodyweight Animal: rat, Guideline: OECD Guideline 402 (Acute Dermal Toxicity)</w:t>
            </w:r>
          </w:p>
        </w:tc>
      </w:tr>
      <w:tr w14:paraId="6700D316"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6B4BC1CA">
            <w:pPr>
              <w:pStyle w:val="SDSTableTextNormal"/>
              <w:rPr>
                <w:noProof w:val="0"/>
              </w:rPr>
            </w:pPr>
            <w:r w:rsidRPr="0069446B" w:rsidR="00FA7F7F">
              <w:rPr>
                <w:noProof/>
              </w:rPr>
              <w:t>LD50 dermal rabbit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058774FB">
            <w:pPr>
              <w:pStyle w:val="SDSTableTextNormal"/>
              <w:rPr>
                <w:noProof w:val="0"/>
              </w:rPr>
            </w:pPr>
            <w:r w:rsidRPr="0069446B">
              <w:rPr>
                <w:noProof/>
              </w:rPr>
              <w:t>1260 mg/kg bodyweight Animal: rabbit, Guideline: other:</w:t>
            </w:r>
          </w:p>
        </w:tc>
      </w:tr>
      <w:tr w14:paraId="2AC9C978"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116E9B3C" w14:textId="396F2C75">
            <w:pPr>
              <w:pStyle w:val="SDSTableTextNormal"/>
              <w:rPr>
                <w:noProof w:val="0"/>
              </w:rPr>
            </w:pPr>
            <w:r w:rsidRPr="0069446B" w:rsidR="00FA7F7F">
              <w:rPr>
                <w:noProof/>
              </w:rPr>
              <w:t>LC50 Inhalation - Rat [ppm]</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B461613" w14:textId="5B1B40D4">
            <w:pPr>
              <w:pStyle w:val="SDSTableTextNormal"/>
              <w:rPr>
                <w:noProof w:val="0"/>
              </w:rPr>
            </w:pPr>
            <w:r w:rsidRPr="0069446B" w:rsidR="00FA7F7F">
              <w:rPr>
                <w:noProof/>
              </w:rPr>
              <w:t>68.88871 ppm Animal: rat, Guideline: other:</w:t>
            </w:r>
          </w:p>
        </w:tc>
      </w:tr>
    </w:tbl>
    <w:p w:rsidR="00067382" w:rsidRPr="0069446B" w:rsidP="003E0104" w14:paraId="4B08DB48" w14:textId="4EAFFC5A">
      <w:pPr>
        <w:pStyle w:val="SDSTextBlankLine"/>
      </w:pPr>
    </w:p>
    <w:tbl>
      <w:tblPr>
        <w:tblStyle w:val="SDSTableWithoutBorders"/>
        <w:tblW w:w="10491" w:type="dxa"/>
        <w:tblLayout w:type="fixed"/>
        <w:tblLook w:val="04A0"/>
      </w:tblPr>
      <w:tblGrid>
        <w:gridCol w:w="3686"/>
        <w:gridCol w:w="284"/>
        <w:gridCol w:w="6521"/>
      </w:tblGrid>
      <w:tr w14:paraId="24C1EF9C"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4CD93F5B" w14:textId="07D5272B">
            <w:pPr>
              <w:pStyle w:val="SDSTableTextNormal"/>
              <w:rPr>
                <w:noProof w:val="0"/>
              </w:rPr>
            </w:pPr>
            <w:r w:rsidRPr="0069446B" w:rsidR="00FA7F7F">
              <w:rPr>
                <w:noProof/>
              </w:rPr>
              <w:t>Skin corrosion/irritation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560734E"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20344ABC" w14:textId="7BB3F7A3">
            <w:pPr>
              <w:pStyle w:val="SDSTableTextNormal"/>
              <w:rPr>
                <w:noProof w:val="0"/>
              </w:rPr>
            </w:pPr>
            <w:r w:rsidRPr="0069446B">
              <w:rPr>
                <w:noProof/>
              </w:rPr>
              <w:t>Not classified (Based on available data, the classification criteria are not met)</w:t>
            </w:r>
          </w:p>
        </w:tc>
      </w:tr>
    </w:tbl>
    <w:p w:rsidR="00A7593A" w:rsidRPr="0069446B" w:rsidP="009215A8" w14:paraId="5010A818" w14:textId="78B4B17E">
      <w:pPr>
        <w:pStyle w:val="SDSTextBlankLine"/>
      </w:pPr>
    </w:p>
    <w:tbl>
      <w:tblPr>
        <w:tblStyle w:val="SDSTableWithBordersWithHeaderRow"/>
        <w:tblW w:w="10489" w:type="dxa"/>
        <w:tblLayout w:type="fixed"/>
        <w:tblLook w:val="0020"/>
      </w:tblPr>
      <w:tblGrid>
        <w:gridCol w:w="3969"/>
        <w:gridCol w:w="6520"/>
      </w:tblGrid>
      <w:tr w14:paraId="6428FA57" w14:textId="77777777" w:rsidTr="00E00E0B">
        <w:tblPrEx>
          <w:tblW w:w="10489" w:type="dxa"/>
          <w:tblLayout w:type="fixed"/>
          <w:tblLook w:val="002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7593A" w:rsidRPr="0069446B" w:rsidP="00A7593A" w14:paraId="2A0D880C" w14:textId="112EF6DE">
            <w:pPr>
              <w:pStyle w:val="SDSTableTextHeading1"/>
              <w:rPr>
                <w:noProof w:val="0"/>
                <w:color w:val="auto"/>
              </w:rPr>
            </w:pPr>
            <w:r w:rsidRPr="0069446B" w:rsidR="00FA7F7F">
              <w:rPr>
                <w:noProof/>
                <w:color w:val="auto"/>
              </w:rPr>
              <w:t>cinnamyl alcohol (104-54-1)</w:t>
            </w:r>
          </w:p>
        </w:tc>
      </w:tr>
      <w:tr w14:paraId="6CC585F5" w14:textId="77777777" w:rsidTr="005C557D">
        <w:tblPrEx>
          <w:tblW w:w="10489" w:type="dxa"/>
          <w:tblLayout w:type="fixed"/>
          <w:tblLook w:val="002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0C2974" w:rsidRPr="0069446B" w:rsidP="005C557D" w14:paraId="43265E28" w14:textId="5BEC382D">
            <w:pPr>
              <w:pStyle w:val="SDSTableTextNormal"/>
              <w:rPr>
                <w:noProof w:val="0"/>
              </w:rPr>
            </w:pPr>
            <w:r w:rsidRPr="0069446B" w:rsidR="00FA7F7F">
              <w:rPr>
                <w:noProof/>
                <w:lang w:eastAsia="ja-JP"/>
              </w:rPr>
              <w:t>pH</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0C2974" w:rsidRPr="0069446B" w:rsidP="005C557D" w14:paraId="31F7069D" w14:textId="4EE742AD">
            <w:pPr>
              <w:pStyle w:val="SDSTableTextNormal"/>
              <w:rPr>
                <w:noProof w:val="0"/>
              </w:rPr>
            </w:pPr>
            <w:r w:rsidRPr="0069446B" w:rsidR="00FA7F7F">
              <w:rPr>
                <w:noProof/>
                <w:lang w:eastAsia="ja-JP"/>
              </w:rPr>
              <w:t>4.71 Temp.: 26,5 °C Concentration: 1 vol</w:t>
            </w:r>
            <w:r w:rsidRPr="0069446B">
              <w:rPr>
                <w:rFonts w:hint="eastAsia"/>
                <w:noProof/>
                <w:lang w:eastAsia="ja-JP"/>
              </w:rPr>
              <w:t>%</w:t>
            </w:r>
          </w:p>
        </w:tc>
      </w:tr>
    </w:tbl>
    <w:p w:rsidR="00E00E0B" w:rsidRPr="0069446B" w:rsidP="009215A8" w14:paraId="0A612935" w14:textId="04B7F2D6">
      <w:pPr>
        <w:pStyle w:val="SDSTextBlankLine"/>
      </w:pPr>
    </w:p>
    <w:tbl>
      <w:tblPr>
        <w:tblStyle w:val="SDSTableWithoutBorders"/>
        <w:tblW w:w="10491" w:type="dxa"/>
        <w:tblLayout w:type="fixed"/>
        <w:tblLook w:val="04A0"/>
      </w:tblPr>
      <w:tblGrid>
        <w:gridCol w:w="3686"/>
        <w:gridCol w:w="284"/>
        <w:gridCol w:w="6521"/>
      </w:tblGrid>
      <w:tr w14:paraId="2F4A4101"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783A1B6" w14:textId="291DF938">
            <w:pPr>
              <w:pStyle w:val="SDSTableTextNormal"/>
              <w:rPr>
                <w:noProof w:val="0"/>
              </w:rPr>
            </w:pPr>
            <w:r w:rsidRPr="0069446B" w:rsidR="00FA7F7F">
              <w:rPr>
                <w:noProof/>
              </w:rPr>
              <w:t>Serious eye damage/irritation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FDF971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4FB515C4" w14:textId="1FC63B3F">
            <w:pPr>
              <w:pStyle w:val="SDSTableTextNormal"/>
              <w:rPr>
                <w:noProof w:val="0"/>
              </w:rPr>
            </w:pPr>
            <w:r w:rsidRPr="0069446B">
              <w:rPr>
                <w:noProof/>
              </w:rPr>
              <w:t>Not classified (Based on available data, the classification criteria are not met)</w:t>
            </w:r>
          </w:p>
        </w:tc>
      </w:tr>
    </w:tbl>
    <w:p w:rsidR="00A7593A" w:rsidRPr="0069446B" w:rsidP="009215A8" w14:paraId="569A14D6" w14:textId="6455FAA7">
      <w:pPr>
        <w:pStyle w:val="SDSTextBlankLine"/>
      </w:pPr>
    </w:p>
    <w:tbl>
      <w:tblPr>
        <w:tblStyle w:val="SDSTableWithBordersWithHeaderRow"/>
        <w:tblW w:w="10489" w:type="dxa"/>
        <w:tblLayout w:type="fixed"/>
        <w:tblLook w:val="0020"/>
      </w:tblPr>
      <w:tblGrid>
        <w:gridCol w:w="3969"/>
        <w:gridCol w:w="6520"/>
      </w:tblGrid>
      <w:tr w14:paraId="4FDDC6C4" w14:textId="77777777" w:rsidTr="006839F4">
        <w:tblPrEx>
          <w:tblW w:w="10489" w:type="dxa"/>
          <w:tblLayout w:type="fixed"/>
          <w:tblLook w:val="002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7593A" w:rsidRPr="0069446B" w:rsidP="00A7593A" w14:paraId="701E277D" w14:textId="15263CC9">
            <w:pPr>
              <w:pStyle w:val="SDSTableTextHeading1"/>
              <w:rPr>
                <w:noProof w:val="0"/>
                <w:color w:val="auto"/>
              </w:rPr>
            </w:pPr>
            <w:r w:rsidRPr="0069446B" w:rsidR="00FA7F7F">
              <w:rPr>
                <w:noProof/>
                <w:color w:val="auto"/>
              </w:rPr>
              <w:t>cinnamyl alcohol (104-54-1)</w:t>
            </w:r>
          </w:p>
        </w:tc>
      </w:tr>
      <w:tr w14:paraId="58CDE2D1" w14:textId="77777777" w:rsidTr="006839F4">
        <w:tblPrEx>
          <w:tblW w:w="10489" w:type="dxa"/>
          <w:tblLayout w:type="fixed"/>
          <w:tblLook w:val="002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135C93" w:rsidRPr="0069446B" w:rsidP="00135C93" w14:paraId="0CE292D2" w14:textId="39ADD68E">
            <w:pPr>
              <w:pStyle w:val="SDSTableTextNormal"/>
              <w:rPr>
                <w:noProof w:val="0"/>
              </w:rPr>
            </w:pPr>
            <w:r w:rsidRPr="0069446B" w:rsidR="00FA7F7F">
              <w:rPr>
                <w:noProof/>
                <w:lang w:eastAsia="ja-JP"/>
              </w:rPr>
              <w:t>pH</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135C93" w:rsidRPr="0069446B" w:rsidP="00135C93" w14:paraId="6B272BF2" w14:textId="52E8F024">
            <w:pPr>
              <w:pStyle w:val="SDSTableTextNormal"/>
              <w:rPr>
                <w:noProof w:val="0"/>
              </w:rPr>
            </w:pPr>
            <w:r w:rsidRPr="0069446B" w:rsidR="00FA7F7F">
              <w:rPr>
                <w:noProof/>
                <w:lang w:eastAsia="ja-JP"/>
              </w:rPr>
              <w:t>4.71 Temp.: 26,5 °C Concentration: 1 vol</w:t>
            </w:r>
            <w:r w:rsidRPr="0069446B">
              <w:rPr>
                <w:rFonts w:hint="eastAsia"/>
                <w:noProof/>
                <w:lang w:eastAsia="ja-JP"/>
              </w:rPr>
              <w:t>%</w:t>
            </w:r>
          </w:p>
        </w:tc>
      </w:tr>
    </w:tbl>
    <w:p w:rsidR="006839F4" w:rsidRPr="0069446B" w:rsidP="009215A8" w14:paraId="1982B0AE" w14:textId="1841E98D">
      <w:pPr>
        <w:pStyle w:val="SDSTextBlankLine"/>
      </w:pPr>
    </w:p>
    <w:tbl>
      <w:tblPr>
        <w:tblStyle w:val="SDSTableWithoutBorders"/>
        <w:tblW w:w="10491" w:type="dxa"/>
        <w:tblLayout w:type="fixed"/>
        <w:tblLook w:val="04A0"/>
      </w:tblPr>
      <w:tblGrid>
        <w:gridCol w:w="3686"/>
        <w:gridCol w:w="284"/>
        <w:gridCol w:w="6521"/>
      </w:tblGrid>
      <w:tr w14:paraId="6C1E84D2"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067650A" w14:textId="74A62315">
            <w:pPr>
              <w:pStyle w:val="SDSTableTextNormal"/>
              <w:rPr>
                <w:noProof w:val="0"/>
                <w:lang w:val="fr-BE"/>
              </w:rPr>
            </w:pPr>
            <w:r w:rsidRPr="0069446B" w:rsidR="00FA7F7F">
              <w:rPr>
                <w:noProof/>
                <w:lang w:val="fr-BE"/>
              </w:rPr>
              <w:t>Respiratory or skin sensitisation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99BFA11"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FD511F4" w14:textId="1B1EFEC9">
            <w:pPr>
              <w:pStyle w:val="SDSTableTextNormal"/>
              <w:rPr>
                <w:noProof w:val="0"/>
                <w:lang w:val="fr-BE"/>
              </w:rPr>
            </w:pPr>
            <w:r w:rsidRPr="0069446B" w:rsidR="00FA7F7F">
              <w:rPr>
                <w:noProof/>
                <w:lang w:val="fr-BE"/>
              </w:rPr>
              <w:t>May cause an allergic skin reaction.</w:t>
            </w:r>
          </w:p>
        </w:tc>
      </w:tr>
    </w:tbl>
    <w:p w:rsidR="00A61944" w:rsidRPr="0069446B" w:rsidP="003A6040" w14:paraId="0B3D0B24" w14:textId="77777777">
      <w:pPr>
        <w:pStyle w:val="SDSTextBlankLine"/>
        <w:rPr>
          <w:lang w:val="es-AR"/>
        </w:rPr>
      </w:pPr>
    </w:p>
    <w:tbl>
      <w:tblPr>
        <w:tblStyle w:val="SDSTableWithoutBorders"/>
        <w:tblW w:w="10491" w:type="dxa"/>
        <w:tblLayout w:type="fixed"/>
        <w:tblLook w:val="04A0"/>
      </w:tblPr>
      <w:tblGrid>
        <w:gridCol w:w="3686"/>
        <w:gridCol w:w="284"/>
        <w:gridCol w:w="6521"/>
      </w:tblGrid>
      <w:tr w14:paraId="14940D47"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55BC260" w14:textId="4CC7B1DE">
            <w:pPr>
              <w:pStyle w:val="SDSTableTextNormal"/>
              <w:rPr>
                <w:noProof w:val="0"/>
              </w:rPr>
            </w:pPr>
            <w:r w:rsidRPr="0069446B" w:rsidR="00FA7F7F">
              <w:rPr>
                <w:noProof/>
              </w:rPr>
              <w:t>Germ cell mutagenicity</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C3CB42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FD8A08C" w14:textId="346D37A3">
            <w:pPr>
              <w:pStyle w:val="SDSTableTextNormal"/>
              <w:rPr>
                <w:noProof w:val="0"/>
              </w:rPr>
            </w:pPr>
            <w:r w:rsidRPr="0069446B">
              <w:rPr>
                <w:noProof/>
              </w:rPr>
              <w:t>Not classified (Based on available data, the classification criteria are not met)</w:t>
            </w:r>
          </w:p>
        </w:tc>
      </w:tr>
    </w:tbl>
    <w:p w:rsidR="006839F4" w:rsidRPr="0069446B" w:rsidP="009215A8" w14:paraId="714D25E4" w14:textId="5857C61E">
      <w:pPr>
        <w:pStyle w:val="SDSTextBlankLine"/>
      </w:pPr>
    </w:p>
    <w:tbl>
      <w:tblPr>
        <w:tblStyle w:val="SDSTableWithoutBorders"/>
        <w:tblW w:w="10491" w:type="dxa"/>
        <w:tblLayout w:type="fixed"/>
        <w:tblLook w:val="04A0"/>
      </w:tblPr>
      <w:tblGrid>
        <w:gridCol w:w="3686"/>
        <w:gridCol w:w="284"/>
        <w:gridCol w:w="6521"/>
      </w:tblGrid>
      <w:tr w14:paraId="2BD01EB0"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9B8AC09" w14:textId="22748206">
            <w:pPr>
              <w:pStyle w:val="SDSTableTextNormal"/>
              <w:rPr>
                <w:noProof w:val="0"/>
              </w:rPr>
            </w:pPr>
            <w:r w:rsidRPr="0069446B" w:rsidR="00FA7F7F">
              <w:rPr>
                <w:noProof/>
              </w:rPr>
              <w:t>Carcinogenicity</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5CAC9063"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32C0BDE" w14:textId="6D35E96F">
            <w:pPr>
              <w:pStyle w:val="SDSTableTextNormal"/>
              <w:rPr>
                <w:noProof w:val="0"/>
              </w:rPr>
            </w:pPr>
            <w:r w:rsidRPr="0069446B">
              <w:rPr>
                <w:noProof/>
              </w:rPr>
              <w:t>Not classified (Based on available data, the classification criteria are not met)</w:t>
            </w:r>
          </w:p>
        </w:tc>
      </w:tr>
    </w:tbl>
    <w:p w:rsidR="00827634" w:rsidRPr="0069446B" w:rsidP="003E0104" w14:paraId="19EADB4D" w14:textId="0F48635D">
      <w:pPr>
        <w:pStyle w:val="SDSTextBlankLine"/>
      </w:pPr>
    </w:p>
    <w:tbl>
      <w:tblPr>
        <w:tblStyle w:val="SDSTableWithBordersWithHeaderRow"/>
        <w:tblW w:w="10489" w:type="dxa"/>
        <w:tblLayout w:type="fixed"/>
        <w:tblLook w:val="04A0"/>
      </w:tblPr>
      <w:tblGrid>
        <w:gridCol w:w="3969"/>
        <w:gridCol w:w="6520"/>
      </w:tblGrid>
      <w:tr w14:paraId="30ACEB51" w14:textId="77777777" w:rsidTr="007F7411">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61EBDDE8" w14:textId="3F55FECE">
            <w:pPr>
              <w:pStyle w:val="SDSTableTextHeading1"/>
              <w:rPr>
                <w:noProof w:val="0"/>
                <w:color w:val="auto"/>
              </w:rPr>
            </w:pPr>
            <w:r w:rsidRPr="0069446B" w:rsidR="00FA7F7F">
              <w:rPr>
                <w:noProof/>
                <w:color w:val="auto"/>
              </w:rPr>
              <w:t>7-hydroxycitronellal (107-75-5)</w:t>
            </w:r>
          </w:p>
        </w:tc>
      </w:tr>
      <w:tr w14:paraId="095C82A4"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74CC5AB0" w14:textId="28F4EB77">
            <w:pPr>
              <w:pStyle w:val="SDSTableTextNormal"/>
              <w:rPr>
                <w:noProof w:val="0"/>
              </w:rPr>
            </w:pPr>
            <w:r w:rsidRPr="0069446B" w:rsidR="00FA7F7F">
              <w:rPr>
                <w:noProof/>
              </w:rPr>
              <w:t>NOAEL (chronic, oral, animal/male, 2 years)</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EC01117" w14:textId="4F52C4C8">
            <w:pPr>
              <w:pStyle w:val="SDSTableTextNormal"/>
              <w:rPr>
                <w:noProof w:val="0"/>
              </w:rPr>
            </w:pPr>
            <w:r w:rsidRPr="0069446B">
              <w:rPr>
                <w:noProof/>
              </w:rPr>
              <w:t>60 mg/kg bodyweight Animal: mouse, Animal sex: male, Guideline: OECD Guideline 453 (Combined Chronic Toxicity / Carcinogenicity Studies)</w:t>
            </w:r>
          </w:p>
        </w:tc>
      </w:tr>
    </w:tbl>
    <w:p w:rsidR="00067382" w:rsidRPr="0069446B" w:rsidP="003E0104" w14:paraId="38A58639" w14:textId="02FD3E96">
      <w:pPr>
        <w:pStyle w:val="SDSTextBlankLine"/>
      </w:pPr>
    </w:p>
    <w:tbl>
      <w:tblPr>
        <w:tblStyle w:val="SDSTableWithoutBorders"/>
        <w:tblW w:w="10490" w:type="dxa"/>
        <w:tblLayout w:type="fixed"/>
        <w:tblLook w:val="04A0"/>
      </w:tblPr>
      <w:tblGrid>
        <w:gridCol w:w="3686"/>
        <w:gridCol w:w="283"/>
        <w:gridCol w:w="6521"/>
      </w:tblGrid>
      <w:tr w14:paraId="5515738D" w14:textId="77777777" w:rsidTr="000B51C8">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5904766" w14:textId="5871A6E4">
            <w:pPr>
              <w:pStyle w:val="SDSTableTextNormal"/>
              <w:rPr>
                <w:noProof w:val="0"/>
              </w:rPr>
            </w:pPr>
            <w:r w:rsidRPr="0069446B" w:rsidR="00FA7F7F">
              <w:rPr>
                <w:noProof/>
              </w:rPr>
              <w:t>Reproductive toxicity</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0B0FD5F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991451D" w14:textId="3CBEA7C0">
            <w:pPr>
              <w:pStyle w:val="SDSTableTextNormal"/>
              <w:rPr>
                <w:noProof w:val="0"/>
              </w:rPr>
            </w:pPr>
            <w:r w:rsidRPr="0069446B">
              <w:rPr>
                <w:noProof/>
              </w:rPr>
              <w:t>Not classified (Based on available data, the classification criteria are not met)</w:t>
            </w:r>
          </w:p>
        </w:tc>
      </w:tr>
    </w:tbl>
    <w:p w:rsidR="00067382" w:rsidRPr="0069446B" w:rsidP="002B741C" w14:paraId="716A72E6" w14:textId="0A410FA8">
      <w:pPr>
        <w:pStyle w:val="SDSTextBlankLine"/>
      </w:pPr>
    </w:p>
    <w:tbl>
      <w:tblPr>
        <w:tblStyle w:val="SDSTableWithoutBorders"/>
        <w:tblW w:w="10491" w:type="dxa"/>
        <w:tblLayout w:type="fixed"/>
        <w:tblLook w:val="04A0"/>
      </w:tblPr>
      <w:tblGrid>
        <w:gridCol w:w="3686"/>
        <w:gridCol w:w="284"/>
        <w:gridCol w:w="6521"/>
      </w:tblGrid>
      <w:tr w14:paraId="3135C88D" w14:textId="77777777" w:rsidTr="00C2707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9F94AC0" w14:textId="487E535F">
            <w:pPr>
              <w:pStyle w:val="SDSTableTextNormal"/>
              <w:rPr>
                <w:noProof w:val="0"/>
              </w:rPr>
            </w:pPr>
            <w:r w:rsidRPr="0069446B" w:rsidR="00FA7F7F">
              <w:rPr>
                <w:noProof/>
              </w:rPr>
              <w:t>STOT-single exposure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BB58FE6"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F5E56D4" w14:textId="2AB7A831">
            <w:pPr>
              <w:pStyle w:val="SDSTableTextNormal"/>
              <w:rPr>
                <w:noProof w:val="0"/>
              </w:rPr>
            </w:pPr>
            <w:r w:rsidRPr="0069446B">
              <w:rPr>
                <w:noProof/>
              </w:rPr>
              <w:t>Not classified (Based on available data, the classification criteria are not met)</w:t>
            </w:r>
          </w:p>
        </w:tc>
      </w:tr>
    </w:tbl>
    <w:p w:rsidR="00827634" w:rsidRPr="0069446B" w:rsidP="002B741C" w14:paraId="5A8DAD70" w14:textId="6BB7031E">
      <w:pPr>
        <w:pStyle w:val="SDSTextBlankLine"/>
      </w:pPr>
    </w:p>
    <w:tbl>
      <w:tblPr>
        <w:tblStyle w:val="SDSTableWithBordersWithHeaderRow"/>
        <w:tblW w:w="10489" w:type="dxa"/>
        <w:tblLayout w:type="fixed"/>
        <w:tblLook w:val="04A0"/>
      </w:tblPr>
      <w:tblGrid>
        <w:gridCol w:w="3969"/>
        <w:gridCol w:w="6520"/>
      </w:tblGrid>
      <w:tr w14:paraId="22761E3B" w14:textId="77777777" w:rsidTr="00EC2D48">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08438C9D" w14:textId="1D4097E9">
            <w:pPr>
              <w:pStyle w:val="SDSTableTextHeading1"/>
              <w:rPr>
                <w:noProof w:val="0"/>
                <w:color w:val="auto"/>
              </w:rPr>
            </w:pPr>
            <w:r w:rsidRPr="0069446B" w:rsidR="00FA7F7F">
              <w:rPr>
                <w:noProof/>
                <w:color w:val="auto"/>
              </w:rPr>
              <w:t>isoeugenol (97-54-1)</w:t>
            </w:r>
          </w:p>
        </w:tc>
      </w:tr>
      <w:tr w14:paraId="19C91D7F" w14:textId="77777777" w:rsidTr="00C2707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DF0C3A" w:rsidRPr="0069446B" w:rsidP="009B0F88" w14:paraId="61F4F0F2" w14:textId="18B01BD1">
            <w:pPr>
              <w:pStyle w:val="SDSTableTextNormal"/>
              <w:rPr>
                <w:noProof w:val="0"/>
              </w:rPr>
            </w:pPr>
            <w:r w:rsidRPr="0069446B" w:rsidR="00FA7F7F">
              <w:rPr>
                <w:noProof/>
              </w:rPr>
              <w:t>STOT-single exposure</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DF0C3A" w:rsidRPr="0069446B" w:rsidP="009B0F88" w14:paraId="0CCC6EF3" w14:textId="581E3344">
            <w:pPr>
              <w:pStyle w:val="SDSTableTextNormal"/>
              <w:rPr>
                <w:noProof w:val="0"/>
                <w:lang w:val="fr-BE"/>
              </w:rPr>
            </w:pPr>
            <w:r w:rsidRPr="0069446B" w:rsidR="00FA7F7F">
              <w:rPr>
                <w:noProof/>
                <w:lang w:val="fr-BE"/>
              </w:rPr>
              <w:t>May cause respiratory irritation.</w:t>
            </w:r>
            <w:r w:rsidRPr="0069446B">
              <w:rPr>
                <w:noProof w:val="0"/>
                <w:lang w:val="fr-BE"/>
              </w:rPr>
              <w:t xml:space="preserve"> </w:t>
            </w:r>
          </w:p>
        </w:tc>
      </w:tr>
    </w:tbl>
    <w:p w:rsidR="00067382" w:rsidRPr="0069446B" w:rsidP="002B741C" w14:paraId="57B7AA8B" w14:textId="21E27C04">
      <w:pPr>
        <w:pStyle w:val="SDSTextBlankLine"/>
      </w:pPr>
    </w:p>
    <w:tbl>
      <w:tblPr>
        <w:tblStyle w:val="SDSTableWithoutBorders"/>
        <w:tblW w:w="10490" w:type="dxa"/>
        <w:tblLayout w:type="fixed"/>
        <w:tblLook w:val="04A0"/>
      </w:tblPr>
      <w:tblGrid>
        <w:gridCol w:w="3686"/>
        <w:gridCol w:w="283"/>
        <w:gridCol w:w="6521"/>
      </w:tblGrid>
      <w:tr w14:paraId="0D0703D8" w14:textId="77777777" w:rsidTr="000B51C8">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DD3BEB4" w14:textId="7A5B2180">
            <w:pPr>
              <w:pStyle w:val="SDSTableTextNormal"/>
              <w:rPr>
                <w:noProof w:val="0"/>
              </w:rPr>
            </w:pPr>
            <w:r w:rsidRPr="0069446B" w:rsidR="00FA7F7F">
              <w:rPr>
                <w:noProof/>
              </w:rPr>
              <w:t>STOT-repeated exposure</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7F47C871"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FE19B12" w14:textId="5DBFA672">
            <w:pPr>
              <w:pStyle w:val="SDSTableTextNormal"/>
              <w:rPr>
                <w:noProof w:val="0"/>
              </w:rPr>
            </w:pPr>
            <w:r w:rsidRPr="0069446B">
              <w:rPr>
                <w:noProof/>
              </w:rPr>
              <w:t>Not classified (Based on available data, the classification criteria are not met)</w:t>
            </w:r>
          </w:p>
        </w:tc>
      </w:tr>
    </w:tbl>
    <w:p w:rsidR="00827634" w:rsidRPr="0069446B" w:rsidP="002B741C" w14:paraId="19ADD920" w14:textId="525ED20D">
      <w:pPr>
        <w:pStyle w:val="SDSTextBlankLine"/>
      </w:pPr>
    </w:p>
    <w:tbl>
      <w:tblPr>
        <w:tblStyle w:val="SDSTableWithBordersWithHeaderRow"/>
        <w:tblW w:w="10489" w:type="dxa"/>
        <w:tblLayout w:type="fixed"/>
        <w:tblLook w:val="04A0"/>
      </w:tblPr>
      <w:tblGrid>
        <w:gridCol w:w="3969"/>
        <w:gridCol w:w="6520"/>
      </w:tblGrid>
      <w:tr w14:paraId="735916D9" w14:textId="77777777" w:rsidTr="0040575D">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3D6F5693" w14:textId="69DD307A">
            <w:pPr>
              <w:pStyle w:val="SDSTableTextHeading1"/>
              <w:rPr>
                <w:noProof w:val="0"/>
                <w:color w:val="auto"/>
              </w:rPr>
            </w:pPr>
            <w:r w:rsidRPr="0069446B" w:rsidR="00FA7F7F">
              <w:rPr>
                <w:noProof/>
                <w:color w:val="auto"/>
              </w:rPr>
              <w:t>2-phenylethanol (60-12-8)</w:t>
            </w:r>
          </w:p>
        </w:tc>
      </w:tr>
      <w:tr w14:paraId="32F42FBD" w14:textId="77777777" w:rsidTr="00CB352E">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paraId="2E17F9FE" w14:textId="6DC9610C">
            <w:pPr>
              <w:pStyle w:val="SDSTableTextNormal"/>
              <w:rPr>
                <w:noProof w:val="0"/>
              </w:rPr>
            </w:pPr>
            <w:r w:rsidRPr="0069446B" w:rsidR="00FA7F7F">
              <w:rPr>
                <w:noProof/>
              </w:rPr>
              <w:t>NOAEL (dermal, rat/rabbit, 90 days)</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paraId="68DE4B1B" w14:textId="60CB7E62">
            <w:pPr>
              <w:pStyle w:val="SDSTableTextNormal"/>
              <w:rPr>
                <w:noProof w:val="0"/>
                <w:lang w:val="fr-BE"/>
              </w:rPr>
            </w:pPr>
            <w:r w:rsidRPr="0069446B">
              <w:rPr>
                <w:noProof/>
                <w:lang w:val="fr-BE"/>
              </w:rPr>
              <w:t>510 mg/kg bodyweight Animal: rat, Guideline: OECD Guideline 411 (Subchronic Dermal Toxicity: 90-Day Study)</w:t>
            </w:r>
          </w:p>
        </w:tc>
      </w:tr>
    </w:tbl>
    <w:p w:rsidR="00827634" w:rsidRPr="0069446B" w:rsidP="002B741C" w14:textId="525ED20D">
      <w:pPr>
        <w:pStyle w:val="SDSTextBlankLine"/>
      </w:pPr>
    </w:p>
    <w:tbl>
      <w:tblPr>
        <w:tblStyle w:val="SDSTableWithBordersWithHeaderRow"/>
        <w:tblW w:w="10489" w:type="dxa"/>
        <w:tblLayout w:type="fixed"/>
        <w:tblLook w:val="04A0"/>
      </w:tblPr>
      <w:tblGrid>
        <w:gridCol w:w="3969"/>
        <w:gridCol w:w="6520"/>
      </w:tblGrid>
      <w:tr w14:paraId="735916DA" w14:textId="77777777" w:rsidTr="0040575D">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D307A">
            <w:pPr>
              <w:pStyle w:val="SDSTableTextHeading1"/>
              <w:rPr>
                <w:noProof w:val="0"/>
                <w:color w:val="auto"/>
              </w:rPr>
            </w:pPr>
            <w:r w:rsidRPr="0069446B" w:rsidR="00FA7F7F">
              <w:rPr>
                <w:noProof/>
                <w:color w:val="auto"/>
              </w:rPr>
              <w:t>cinnamyl alcohol (104-54-1)</w:t>
            </w:r>
          </w:p>
        </w:tc>
      </w:tr>
      <w:tr w14:paraId="07CBBCD5" w14:textId="77777777" w:rsidTr="00CB352E">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paraId="0BA6E037" w14:textId="2E428042">
            <w:pPr>
              <w:pStyle w:val="SDSTableTextNormal"/>
              <w:rPr>
                <w:noProof w:val="0"/>
              </w:rPr>
            </w:pPr>
            <w:r w:rsidRPr="0069446B" w:rsidR="00FA7F7F">
              <w:rPr>
                <w:noProof/>
              </w:rPr>
              <w:t>NOAEL (oral, rat, 90 days)</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paraId="1BF45774" w14:textId="2BFBD51D">
            <w:pPr>
              <w:pStyle w:val="SDSTableTextNormal"/>
              <w:rPr>
                <w:noProof w:val="0"/>
                <w:lang w:val="fr-BE"/>
              </w:rPr>
            </w:pPr>
            <w:r w:rsidRPr="0069446B">
              <w:rPr>
                <w:noProof/>
                <w:lang w:val="fr-BE"/>
              </w:rPr>
              <w:t>1000 mg/kg bodyweight Animal: rat, Guideline: OECD Guideline 407 (Repeated Dose 28-Day Oral Toxicity Study in Rodents)</w:t>
            </w:r>
          </w:p>
        </w:tc>
      </w:tr>
    </w:tbl>
    <w:p w:rsidR="00827634" w:rsidRPr="0069446B" w:rsidP="002B741C" w14:textId="525ED20D">
      <w:pPr>
        <w:pStyle w:val="SDSTextBlankLine"/>
      </w:pPr>
    </w:p>
    <w:tbl>
      <w:tblPr>
        <w:tblStyle w:val="SDSTableWithBordersWithHeaderRow"/>
        <w:tblW w:w="10489" w:type="dxa"/>
        <w:tblLayout w:type="fixed"/>
        <w:tblLook w:val="04A0"/>
      </w:tblPr>
      <w:tblGrid>
        <w:gridCol w:w="3969"/>
        <w:gridCol w:w="6520"/>
      </w:tblGrid>
      <w:tr w14:paraId="735916DB" w14:textId="77777777" w:rsidTr="0040575D">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D307A">
            <w:pPr>
              <w:pStyle w:val="SDSTableTextHeading1"/>
              <w:rPr>
                <w:noProof w:val="0"/>
                <w:color w:val="auto"/>
              </w:rPr>
            </w:pPr>
            <w:r w:rsidRPr="0069446B" w:rsidR="00FA7F7F">
              <w:rPr>
                <w:noProof/>
                <w:color w:val="auto"/>
              </w:rPr>
              <w:t>7-hydroxycitronellal (107-75-5)</w:t>
            </w:r>
          </w:p>
        </w:tc>
      </w:tr>
      <w:tr w14:paraId="07CBBCD6" w14:textId="77777777" w:rsidTr="00CB352E">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textId="2E428042">
            <w:pPr>
              <w:pStyle w:val="SDSTableTextNormal"/>
              <w:rPr>
                <w:noProof w:val="0"/>
              </w:rPr>
            </w:pPr>
            <w:r w:rsidRPr="0069446B" w:rsidR="00FA7F7F">
              <w:rPr>
                <w:noProof/>
              </w:rPr>
              <w:t>NOAEL (oral, rat, 90 days)</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textId="2BFBD51D">
            <w:pPr>
              <w:pStyle w:val="SDSTableTextNormal"/>
              <w:rPr>
                <w:noProof w:val="0"/>
                <w:lang w:val="fr-BE"/>
              </w:rPr>
            </w:pPr>
            <w:r w:rsidRPr="0069446B">
              <w:rPr>
                <w:noProof/>
                <w:lang w:val="fr-BE"/>
              </w:rPr>
              <w:t>100 mg/kg bodyweight Animal: rat, Guideline: OECD Guideline 453 (Combined Chronic Toxicity / Carcinogenicity Studies)</w:t>
            </w:r>
          </w:p>
        </w:tc>
      </w:tr>
      <w:tr w14:paraId="6B0A5EE8" w14:textId="77777777" w:rsidTr="00CB352E">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paraId="27C20CFC" w14:textId="6F7047DD">
            <w:pPr>
              <w:pStyle w:val="SDSTableTextNormal"/>
              <w:rPr>
                <w:noProof w:val="0"/>
              </w:rPr>
            </w:pPr>
            <w:r w:rsidRPr="0069446B" w:rsidR="00FA7F7F">
              <w:rPr>
                <w:noProof/>
              </w:rPr>
              <w:t>NOAEL (subchronic, oral, animal/male, 90 days)</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paraId="5A78E587" w14:textId="4F8C43C8">
            <w:pPr>
              <w:pStyle w:val="SDSTableTextNormal"/>
              <w:rPr>
                <w:noProof w:val="0"/>
              </w:rPr>
            </w:pPr>
            <w:r w:rsidRPr="0069446B">
              <w:rPr>
                <w:noProof/>
              </w:rPr>
              <w:t>60 mg/kg bodyweight Animal: mouse, Animal sex: male, Guideline: OECD Guideline 453 (Combined Chronic Toxicity / Carcinogenicity Studies)</w:t>
            </w:r>
          </w:p>
        </w:tc>
      </w:tr>
    </w:tbl>
    <w:p w:rsidR="00827634" w:rsidRPr="0069446B" w:rsidP="002B741C" w14:textId="525ED20D">
      <w:pPr>
        <w:pStyle w:val="SDSTextBlankLine"/>
      </w:pPr>
    </w:p>
    <w:tbl>
      <w:tblPr>
        <w:tblStyle w:val="SDSTableWithBordersWithHeaderRow"/>
        <w:tblW w:w="10489" w:type="dxa"/>
        <w:tblLayout w:type="fixed"/>
        <w:tblLook w:val="04A0"/>
      </w:tblPr>
      <w:tblGrid>
        <w:gridCol w:w="3969"/>
        <w:gridCol w:w="6520"/>
      </w:tblGrid>
      <w:tr w14:paraId="735916DC" w14:textId="77777777" w:rsidTr="0040575D">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D307A">
            <w:pPr>
              <w:pStyle w:val="SDSTableTextHeading1"/>
              <w:rPr>
                <w:noProof w:val="0"/>
                <w:color w:val="auto"/>
              </w:rPr>
            </w:pPr>
            <w:r w:rsidRPr="0069446B" w:rsidR="00FA7F7F">
              <w:rPr>
                <w:noProof/>
                <w:color w:val="auto"/>
              </w:rPr>
              <w:t>anisaldehyde (123-11-5)</w:t>
            </w:r>
          </w:p>
        </w:tc>
      </w:tr>
      <w:tr w14:paraId="07CBBCD7" w14:textId="77777777" w:rsidTr="00CB352E">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textId="2E428042">
            <w:pPr>
              <w:pStyle w:val="SDSTableTextNormal"/>
              <w:rPr>
                <w:noProof w:val="0"/>
              </w:rPr>
            </w:pPr>
            <w:r w:rsidRPr="0069446B" w:rsidR="00FA7F7F">
              <w:rPr>
                <w:noProof/>
              </w:rPr>
              <w:t>NOAEL (oral, rat, 90 days)</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textId="2BFBD51D">
            <w:pPr>
              <w:pStyle w:val="SDSTableTextNormal"/>
              <w:rPr>
                <w:noProof w:val="0"/>
                <w:lang w:val="fr-BE"/>
              </w:rPr>
            </w:pPr>
            <w:r w:rsidRPr="0069446B">
              <w:rPr>
                <w:noProof/>
                <w:lang w:val="fr-BE"/>
              </w:rPr>
              <w:t>100 mg/kg bodyweight Animal: rat, Guideline: OECD Guideline 408 (Repeated Dose 90-Day Oral Toxicity Study in Rodents)</w:t>
            </w:r>
          </w:p>
        </w:tc>
      </w:tr>
    </w:tbl>
    <w:p w:rsidR="00827634" w:rsidRPr="0069446B" w:rsidP="002B741C" w14:textId="525ED20D">
      <w:pPr>
        <w:pStyle w:val="SDSTextBlankLine"/>
      </w:pPr>
    </w:p>
    <w:tbl>
      <w:tblPr>
        <w:tblStyle w:val="SDSTableWithBordersWithHeaderRow"/>
        <w:tblW w:w="10489" w:type="dxa"/>
        <w:tblLayout w:type="fixed"/>
        <w:tblLook w:val="04A0"/>
      </w:tblPr>
      <w:tblGrid>
        <w:gridCol w:w="3969"/>
        <w:gridCol w:w="6520"/>
      </w:tblGrid>
      <w:tr w14:paraId="735916DD" w14:textId="77777777" w:rsidTr="0040575D">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D307A">
            <w:pPr>
              <w:pStyle w:val="SDSTableTextHeading1"/>
              <w:rPr>
                <w:noProof w:val="0"/>
                <w:color w:val="auto"/>
              </w:rPr>
            </w:pPr>
            <w:r w:rsidRPr="0069446B" w:rsidR="00FA7F7F">
              <w:rPr>
                <w:noProof/>
                <w:color w:val="auto"/>
              </w:rPr>
              <w:t>cinnamaldehyde (104-55-2)</w:t>
            </w:r>
          </w:p>
        </w:tc>
      </w:tr>
      <w:tr w14:paraId="07CBBCD8" w14:textId="77777777" w:rsidTr="00CB352E">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textId="2E428042">
            <w:pPr>
              <w:pStyle w:val="SDSTableTextNormal"/>
              <w:rPr>
                <w:noProof w:val="0"/>
              </w:rPr>
            </w:pPr>
            <w:r w:rsidRPr="0069446B" w:rsidR="00FA7F7F">
              <w:rPr>
                <w:noProof/>
              </w:rPr>
              <w:t>NOAEL (oral, rat, 90 days)</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textId="2BFBD51D">
            <w:pPr>
              <w:pStyle w:val="SDSTableTextNormal"/>
              <w:rPr>
                <w:noProof w:val="0"/>
                <w:lang w:val="fr-BE"/>
              </w:rPr>
            </w:pPr>
            <w:r w:rsidRPr="0069446B">
              <w:rPr>
                <w:noProof/>
                <w:lang w:val="fr-BE"/>
              </w:rPr>
              <w:t>1000 mg/kg bodyweight Animal: rat, Guideline: OECD Guideline 407 (Repeated Dose 28-Day Oral Toxicity Study in Rodents)</w:t>
            </w:r>
          </w:p>
        </w:tc>
      </w:tr>
    </w:tbl>
    <w:p w:rsidR="00067382" w:rsidRPr="0069446B" w:rsidP="002B741C" w14:paraId="4E6F5CAF" w14:textId="0A42E5E0">
      <w:pPr>
        <w:pStyle w:val="SDSTextBlankLine"/>
      </w:pPr>
    </w:p>
    <w:tbl>
      <w:tblPr>
        <w:tblStyle w:val="SDSTableWithoutBorders"/>
        <w:tblW w:w="10491" w:type="dxa"/>
        <w:tblLayout w:type="fixed"/>
        <w:tblLook w:val="04A0"/>
      </w:tblPr>
      <w:tblGrid>
        <w:gridCol w:w="3686"/>
        <w:gridCol w:w="284"/>
        <w:gridCol w:w="6521"/>
      </w:tblGrid>
      <w:tr w14:paraId="5EE84D7C" w14:textId="77777777" w:rsidTr="00C2707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68013C60" w14:textId="73D1EE2C">
            <w:pPr>
              <w:pStyle w:val="SDSTableTextNormal"/>
              <w:rPr>
                <w:noProof w:val="0"/>
              </w:rPr>
            </w:pPr>
            <w:r w:rsidRPr="0069446B" w:rsidR="00FA7F7F">
              <w:rPr>
                <w:noProof/>
              </w:rPr>
              <w:t>Aspiration hazard</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27613B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6DFB324" w14:textId="5EF7811F">
            <w:pPr>
              <w:pStyle w:val="SDSTableTextNormal"/>
              <w:rPr>
                <w:noProof w:val="0"/>
              </w:rPr>
            </w:pPr>
            <w:r w:rsidRPr="0069446B">
              <w:rPr>
                <w:noProof/>
              </w:rPr>
              <w:t>Not classified (Based on available data, the classification criteria are not met)</w:t>
            </w:r>
          </w:p>
        </w:tc>
      </w:tr>
    </w:tbl>
    <w:p w:rsidR="000C7C9E" w:rsidRPr="0069446B" w:rsidP="002B741C" w14:paraId="05425C6C" w14:textId="6CE2E30C">
      <w:pPr>
        <w:pStyle w:val="SDSTextBlankLine"/>
      </w:pPr>
    </w:p>
    <w:tbl>
      <w:tblPr>
        <w:tblStyle w:val="SDSTableWithBordersWithHeaderRow"/>
        <w:tblW w:w="10489" w:type="dxa"/>
        <w:tblLayout w:type="fixed"/>
        <w:tblLook w:val="04A0"/>
      </w:tblPr>
      <w:tblGrid>
        <w:gridCol w:w="3969"/>
        <w:gridCol w:w="6520"/>
      </w:tblGrid>
      <w:tr w14:paraId="0640A7EC"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4F979BCB" w14:textId="40F6D138">
            <w:pPr>
              <w:pStyle w:val="SDSTableTextHeading1"/>
              <w:rPr>
                <w:noProof w:val="0"/>
                <w:color w:val="auto"/>
              </w:rPr>
            </w:pPr>
            <w:r w:rsidRPr="0069446B" w:rsidR="00FA7F7F">
              <w:rPr>
                <w:noProof/>
                <w:color w:val="auto"/>
              </w:rPr>
              <w:t>Candle lilas 7%</w:t>
            </w:r>
            <w:r w:rsidRPr="0069446B">
              <w:rPr>
                <w:noProof w:val="0"/>
                <w:color w:val="auto"/>
              </w:rPr>
              <w:t xml:space="preserve"> </w:t>
            </w:r>
          </w:p>
        </w:tc>
      </w:tr>
      <w:tr w14:paraId="08FF62F3" w14:textId="77777777" w:rsidTr="00C2707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2B1E43B" w14:textId="73342A61">
            <w:pPr>
              <w:pStyle w:val="SDSTableTextNormal"/>
              <w:rPr>
                <w:noProof w:val="0"/>
              </w:rPr>
            </w:pPr>
            <w:r w:rsidRPr="0069446B" w:rsidR="00FA7F7F">
              <w:rPr>
                <w:noProof/>
              </w:rPr>
              <w:t>Viscosity, kinematic</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D8D83A1" w14:textId="0D132119">
            <w:pPr>
              <w:pStyle w:val="SDSTableTextNormal"/>
              <w:rPr>
                <w:noProof w:val="0"/>
              </w:rPr>
            </w:pPr>
            <w:r w:rsidRPr="0069446B" w:rsidR="00FA7F7F">
              <w:rPr>
                <w:noProof/>
              </w:rPr>
              <w:t>Not applicable</w:t>
            </w:r>
          </w:p>
        </w:tc>
      </w:tr>
    </w:tbl>
    <w:p w:rsidR="003D594B" w:rsidRPr="0069446B" w:rsidP="003D594B" w14:paraId="276CCC41" w14:textId="34D6ECEA">
      <w:pPr>
        <w:pStyle w:val="SDSTextHeading2"/>
        <w:rPr>
          <w:noProof w:val="0"/>
          <w:color w:val="auto"/>
          <w:lang w:val="en-GB"/>
        </w:rPr>
      </w:pPr>
      <w:r w:rsidRPr="0069446B">
        <w:rPr>
          <w:noProof w:val="0"/>
          <w:color w:val="auto"/>
          <w:lang w:val="en-GB"/>
        </w:rPr>
        <w:t xml:space="preserve">11.2. </w:t>
      </w:r>
      <w:bookmarkStart w:id="1" w:name="_Hlk54089399"/>
      <w:r w:rsidRPr="0069446B" w:rsidR="00FA7F7F">
        <w:rPr>
          <w:noProof/>
          <w:color w:val="auto"/>
          <w:lang w:val="en-GB"/>
        </w:rPr>
        <w:t>Information on other hazards</w:t>
      </w:r>
      <w:bookmarkEnd w:id="1"/>
    </w:p>
    <w:p w:rsidR="00C90616" w:rsidRPr="0069446B" w:rsidP="00C90616" w14:paraId="2597B96C" w14:textId="77777777">
      <w:pPr>
        <w:pStyle w:val="SDSTextNormal"/>
        <w:bidi w:val="0"/>
        <w:rPr>
          <w:rtl w:val="0"/>
        </w:rPr>
      </w:pPr>
      <w:r w:rsidRPr="0069446B">
        <w:rPr>
          <w:rtl w:val="0"/>
        </w:rPr>
        <w:t>No additional information available</w:t>
      </w:r>
    </w:p>
    <w:p w:rsidR="00827634" w:rsidRPr="0069446B" w:rsidP="00AA1F7B" w14:paraId="14A53DD9" w14:textId="1D5432C4">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US"/>
        </w:rPr>
      </w:pPr>
      <w:r w:rsidRPr="0069446B" w:rsidR="00FA7F7F">
        <w:rPr>
          <w:noProof/>
          <w:color w:val="auto"/>
          <w:lang w:val="en-US"/>
        </w:rPr>
        <w:t>SECTION 12</w:t>
      </w:r>
      <w:r w:rsidRPr="0069446B">
        <w:rPr>
          <w:noProof w:val="0"/>
          <w:color w:val="auto"/>
          <w:lang w:val="en-US"/>
        </w:rPr>
        <w:t xml:space="preserve">: </w:t>
      </w:r>
      <w:r w:rsidRPr="0069446B" w:rsidR="00FA7F7F">
        <w:rPr>
          <w:noProof/>
          <w:color w:val="auto"/>
          <w:lang w:val="en-US"/>
        </w:rPr>
        <w:t>Ecological information</w:t>
      </w:r>
    </w:p>
    <w:p w:rsidR="00827634" w:rsidRPr="0069446B" w:rsidP="00E62D88" w14:paraId="22425B9E" w14:textId="22DD5284">
      <w:pPr>
        <w:pStyle w:val="SDSTextHeading2"/>
        <w:rPr>
          <w:noProof w:val="0"/>
          <w:color w:val="auto"/>
          <w:lang w:val="en-GB"/>
        </w:rPr>
      </w:pPr>
      <w:r w:rsidRPr="0069446B" w:rsidR="00DD1AEA">
        <w:rPr>
          <w:noProof w:val="0"/>
          <w:color w:val="auto"/>
          <w:lang w:val="en-GB"/>
        </w:rPr>
        <w:t xml:space="preserve">12.1. </w:t>
      </w:r>
      <w:r w:rsidRPr="0069446B" w:rsidR="00FA7F7F">
        <w:rPr>
          <w:noProof/>
          <w:color w:val="auto"/>
          <w:lang w:val="en-GB"/>
        </w:rPr>
        <w:t>Toxicity</w:t>
      </w:r>
    </w:p>
    <w:tbl>
      <w:tblPr>
        <w:tblStyle w:val="SDSTableWithoutBorders"/>
        <w:tblW w:w="10490" w:type="dxa"/>
        <w:tblLayout w:type="fixed"/>
        <w:tblLook w:val="04A0"/>
      </w:tblPr>
      <w:tblGrid>
        <w:gridCol w:w="3686"/>
        <w:gridCol w:w="284"/>
        <w:gridCol w:w="6520"/>
      </w:tblGrid>
      <w:tr w14:paraId="089C3241" w14:textId="77777777" w:rsidTr="004318E7">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25D3D736" w14:textId="47DDB846">
            <w:pPr>
              <w:pStyle w:val="SDSTableTextNormal"/>
              <w:rPr>
                <w:noProof w:val="0"/>
              </w:rPr>
            </w:pPr>
            <w:r w:rsidRPr="0069446B" w:rsidR="00FA7F7F">
              <w:rPr>
                <w:noProof/>
              </w:rPr>
              <w:t>Ecology - general</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AF40ABC"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0F4C9927" w14:textId="1344B829">
            <w:pPr>
              <w:pStyle w:val="SDSTableTextNormal"/>
              <w:rPr>
                <w:noProof w:val="0"/>
              </w:rPr>
            </w:pPr>
            <w:r w:rsidRPr="0069446B">
              <w:rPr>
                <w:noProof/>
              </w:rPr>
              <w:t>The product is not considered harmful to aquatic organisms nor to cause long-term adverse effects in the environment.</w:t>
            </w:r>
          </w:p>
        </w:tc>
      </w:tr>
      <w:tr w14:paraId="4A86BA33" w14:textId="77777777" w:rsidTr="004318E7">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79536B3" w14:textId="143D26C2">
            <w:pPr>
              <w:pStyle w:val="SDSTableTextNormal"/>
              <w:rPr>
                <w:noProof w:val="0"/>
              </w:rPr>
            </w:pPr>
            <w:r w:rsidRPr="0069446B" w:rsidR="00FA7F7F">
              <w:rPr>
                <w:noProof/>
              </w:rPr>
              <w:t>Hazardous to the aquatic environment, short–term (acute)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2601359"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3AD2F827" w14:textId="6DBE82FA">
            <w:pPr>
              <w:pStyle w:val="SDSTableTextNormal"/>
              <w:rPr>
                <w:noProof w:val="0"/>
              </w:rPr>
            </w:pPr>
            <w:r w:rsidRPr="0069446B">
              <w:rPr>
                <w:noProof/>
              </w:rPr>
              <w:t>Not classified (Based on available data, the classification criteria are not met)</w:t>
            </w:r>
          </w:p>
        </w:tc>
      </w:tr>
      <w:tr w14:paraId="22D8B3B9" w14:textId="77777777" w:rsidTr="004318E7">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2DA212B1" w14:textId="4F20169E">
            <w:pPr>
              <w:pStyle w:val="SDSTableTextNormal"/>
              <w:rPr>
                <w:noProof w:val="0"/>
              </w:rPr>
            </w:pPr>
            <w:r w:rsidRPr="0069446B" w:rsidR="00FA7F7F">
              <w:rPr>
                <w:noProof/>
              </w:rPr>
              <w:t>Hazardous to the aquatic environment, long–term (chronic)</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3DB3D3D0"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36D19F4A" w14:textId="699382E8">
            <w:pPr>
              <w:pStyle w:val="SDSTableTextNormal"/>
              <w:rPr>
                <w:noProof w:val="0"/>
              </w:rPr>
            </w:pPr>
            <w:r w:rsidRPr="0069446B">
              <w:rPr>
                <w:noProof/>
              </w:rPr>
              <w:t>Not classified (Based on available data, the classification criteria are not met)</w:t>
            </w:r>
          </w:p>
        </w:tc>
      </w:tr>
    </w:tbl>
    <w:p w:rsidR="00827634" w:rsidRPr="0069446B" w:rsidP="00755909" w14:paraId="2CE72D78" w14:textId="4A4AE838">
      <w:pPr>
        <w:pStyle w:val="SDSTextBlankLine"/>
      </w:pPr>
    </w:p>
    <w:tbl>
      <w:tblPr>
        <w:tblStyle w:val="SDSTableWithBordersWithHeaderRow"/>
        <w:tblW w:w="10489" w:type="dxa"/>
        <w:tblLayout w:type="fixed"/>
        <w:tblLook w:val="04A0"/>
      </w:tblPr>
      <w:tblGrid>
        <w:gridCol w:w="3969"/>
        <w:gridCol w:w="6520"/>
      </w:tblGrid>
      <w:tr w14:paraId="07E6DE4E"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3BC822AB" w14:textId="174AC21E">
            <w:pPr>
              <w:pStyle w:val="SDSTableTextHeading1"/>
              <w:rPr>
                <w:noProof w:val="0"/>
                <w:color w:val="auto"/>
              </w:rPr>
            </w:pPr>
            <w:r w:rsidRPr="0069446B" w:rsidR="00FA7F7F">
              <w:rPr>
                <w:noProof/>
                <w:color w:val="auto"/>
              </w:rPr>
              <w:t>2-phenylethanol (60-12-8)</w:t>
            </w:r>
          </w:p>
        </w:tc>
      </w:tr>
      <w:tr w14:paraId="562CCB63"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EEB0431" w14:textId="3F576F53">
            <w:pPr>
              <w:pStyle w:val="SDSTableTextNormal"/>
              <w:rPr>
                <w:noProof w:val="0"/>
              </w:rPr>
            </w:pPr>
            <w:r w:rsidRPr="0069446B" w:rsidR="00FA7F7F">
              <w:rPr>
                <w:noProof/>
              </w:rPr>
              <w:t>LC50 - Fish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90CABEF" w14:textId="7F4B58A4">
            <w:pPr>
              <w:pStyle w:val="SDSTableTextNormal"/>
              <w:rPr>
                <w:noProof w:val="0"/>
              </w:rPr>
            </w:pPr>
            <w:r w:rsidRPr="0069446B">
              <w:rPr>
                <w:noProof/>
              </w:rPr>
              <w:t>215 – 464 mg/l Test organisms (species): Leuciscus idus</w:t>
            </w:r>
          </w:p>
        </w:tc>
      </w:tr>
      <w:tr w14:paraId="758D6342"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11C7E485" w14:textId="3C25034D">
            <w:pPr>
              <w:pStyle w:val="SDSTableTextNormal"/>
              <w:rPr>
                <w:noProof w:val="0"/>
              </w:rPr>
            </w:pPr>
            <w:r w:rsidRPr="0069446B" w:rsidR="00FA7F7F">
              <w:rPr>
                <w:noProof/>
              </w:rPr>
              <w:t>EC50 - Crustacea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C968587" w14:textId="4CFF7CA8">
            <w:pPr>
              <w:pStyle w:val="SDSTableTextNormal"/>
              <w:rPr>
                <w:noProof w:val="0"/>
              </w:rPr>
            </w:pPr>
            <w:r w:rsidRPr="0069446B">
              <w:rPr>
                <w:noProof/>
              </w:rPr>
              <w:t>287.17 mg/l Test organisms (species): Daphnia magna</w:t>
            </w:r>
          </w:p>
        </w:tc>
      </w:tr>
    </w:tbl>
    <w:p w:rsidR="00827634" w:rsidRPr="0069446B" w:rsidP="00755909" w14:textId="4A4AE838">
      <w:pPr>
        <w:pStyle w:val="SDSTextBlankLine"/>
      </w:pPr>
    </w:p>
    <w:tbl>
      <w:tblPr>
        <w:tblStyle w:val="SDSTableWithBordersWithHeaderRow"/>
        <w:tblW w:w="10489" w:type="dxa"/>
        <w:tblLayout w:type="fixed"/>
        <w:tblLook w:val="04A0"/>
      </w:tblPr>
      <w:tblGrid>
        <w:gridCol w:w="3969"/>
        <w:gridCol w:w="6520"/>
      </w:tblGrid>
      <w:tr w14:paraId="07E6DE4F"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174AC21E">
            <w:pPr>
              <w:pStyle w:val="SDSTableTextHeading1"/>
              <w:rPr>
                <w:noProof w:val="0"/>
                <w:color w:val="auto"/>
              </w:rPr>
            </w:pPr>
            <w:r w:rsidRPr="0069446B" w:rsidR="00FA7F7F">
              <w:rPr>
                <w:noProof/>
                <w:color w:val="auto"/>
              </w:rPr>
              <w:t>cinnamyl alcohol (104-54-1)</w:t>
            </w:r>
          </w:p>
        </w:tc>
      </w:tr>
      <w:tr w14:paraId="562CCB64"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F576F53">
            <w:pPr>
              <w:pStyle w:val="SDSTableTextNormal"/>
              <w:rPr>
                <w:noProof w:val="0"/>
              </w:rPr>
            </w:pPr>
            <w:r w:rsidRPr="0069446B" w:rsidR="00FA7F7F">
              <w:rPr>
                <w:noProof/>
              </w:rPr>
              <w:t>LC50 - Fish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F4B58A4">
            <w:pPr>
              <w:pStyle w:val="SDSTableTextNormal"/>
              <w:rPr>
                <w:noProof w:val="0"/>
              </w:rPr>
            </w:pPr>
            <w:r w:rsidRPr="0069446B">
              <w:rPr>
                <w:noProof/>
              </w:rPr>
              <w:t>9 mg/l Test organisms (species): Danio rerio (previous name: Brachydanio rerio)</w:t>
            </w:r>
          </w:p>
        </w:tc>
      </w:tr>
      <w:tr w14:paraId="758D6343"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C25034D">
            <w:pPr>
              <w:pStyle w:val="SDSTableTextNormal"/>
              <w:rPr>
                <w:noProof w:val="0"/>
              </w:rPr>
            </w:pPr>
            <w:r w:rsidRPr="0069446B" w:rsidR="00FA7F7F">
              <w:rPr>
                <w:noProof/>
              </w:rPr>
              <w:t>EC50 - Crustacea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CFF7CA8">
            <w:pPr>
              <w:pStyle w:val="SDSTableTextNormal"/>
              <w:rPr>
                <w:noProof w:val="0"/>
              </w:rPr>
            </w:pPr>
            <w:r w:rsidRPr="0069446B">
              <w:rPr>
                <w:noProof/>
              </w:rPr>
              <w:t>7.7 mg/l Test organisms (species): Daphnia magna</w:t>
            </w:r>
          </w:p>
        </w:tc>
      </w:tr>
      <w:tr w14:paraId="66FAA35C"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13DF551E" w14:textId="5F693066">
            <w:pPr>
              <w:pStyle w:val="SDSTableTextNormal"/>
              <w:rPr>
                <w:noProof w:val="0"/>
              </w:rPr>
            </w:pPr>
            <w:r w:rsidRPr="0069446B" w:rsidR="00FA7F7F">
              <w:rPr>
                <w:noProof/>
              </w:rPr>
              <w:t>EC50 72h - Algae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79D12162" w14:textId="169F51EA">
            <w:pPr>
              <w:pStyle w:val="SDSTableTextNormal"/>
              <w:rPr>
                <w:noProof w:val="0"/>
              </w:rPr>
            </w:pPr>
            <w:r w:rsidRPr="0069446B">
              <w:rPr>
                <w:noProof/>
              </w:rPr>
              <w:t>19.7 mg/l Test organisms (species): Desmodesmus subspicatus (previous name: Scenedesmus subspicatus)</w:t>
            </w:r>
          </w:p>
        </w:tc>
      </w:tr>
    </w:tbl>
    <w:p w:rsidR="00827634" w:rsidRPr="0069446B" w:rsidP="00755909" w14:textId="4A4AE838">
      <w:pPr>
        <w:pStyle w:val="SDSTextBlankLine"/>
      </w:pPr>
    </w:p>
    <w:tbl>
      <w:tblPr>
        <w:tblStyle w:val="SDSTableWithBordersWithHeaderRow"/>
        <w:tblW w:w="10489" w:type="dxa"/>
        <w:tblLayout w:type="fixed"/>
        <w:tblLook w:val="04A0"/>
      </w:tblPr>
      <w:tblGrid>
        <w:gridCol w:w="3969"/>
        <w:gridCol w:w="6520"/>
      </w:tblGrid>
      <w:tr w14:paraId="07E6DE50"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174AC21E">
            <w:pPr>
              <w:pStyle w:val="SDSTableTextHeading1"/>
              <w:rPr>
                <w:noProof w:val="0"/>
                <w:color w:val="auto"/>
              </w:rPr>
            </w:pPr>
            <w:r w:rsidRPr="0069446B" w:rsidR="00FA7F7F">
              <w:rPr>
                <w:noProof/>
                <w:color w:val="auto"/>
              </w:rPr>
              <w:t>7-hydroxycitronellal (107-75-5)</w:t>
            </w:r>
          </w:p>
        </w:tc>
      </w:tr>
      <w:tr w14:paraId="562CCB65"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F576F53">
            <w:pPr>
              <w:pStyle w:val="SDSTableTextNormal"/>
              <w:rPr>
                <w:noProof w:val="0"/>
              </w:rPr>
            </w:pPr>
            <w:r w:rsidRPr="0069446B" w:rsidR="00FA7F7F">
              <w:rPr>
                <w:noProof/>
              </w:rPr>
              <w:t>LC50 - Fish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F4B58A4">
            <w:pPr>
              <w:pStyle w:val="SDSTableTextNormal"/>
              <w:rPr>
                <w:noProof w:val="0"/>
              </w:rPr>
            </w:pPr>
            <w:r w:rsidRPr="0069446B">
              <w:rPr>
                <w:noProof/>
              </w:rPr>
              <w:t>31.6 mg/l Test organisms (species): Leuciscus idus</w:t>
            </w:r>
          </w:p>
        </w:tc>
      </w:tr>
      <w:tr w14:paraId="758D6344"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C25034D">
            <w:pPr>
              <w:pStyle w:val="SDSTableTextNormal"/>
              <w:rPr>
                <w:noProof w:val="0"/>
              </w:rPr>
            </w:pPr>
            <w:r w:rsidRPr="0069446B" w:rsidR="00FA7F7F">
              <w:rPr>
                <w:noProof/>
              </w:rPr>
              <w:t>EC50 - Crustacea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CFF7CA8">
            <w:pPr>
              <w:pStyle w:val="SDSTableTextNormal"/>
              <w:rPr>
                <w:noProof w:val="0"/>
              </w:rPr>
            </w:pPr>
            <w:r w:rsidRPr="0069446B">
              <w:rPr>
                <w:noProof/>
              </w:rPr>
              <w:t>410 mg/l Test organisms (species): Daphnia magna</w:t>
            </w:r>
          </w:p>
        </w:tc>
      </w:tr>
      <w:tr w14:paraId="66FAA35D"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F693066">
            <w:pPr>
              <w:pStyle w:val="SDSTableTextNormal"/>
              <w:rPr>
                <w:noProof w:val="0"/>
              </w:rPr>
            </w:pPr>
            <w:r w:rsidRPr="0069446B" w:rsidR="00FA7F7F">
              <w:rPr>
                <w:noProof/>
              </w:rPr>
              <w:t>EC50 72h - Algae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69F51EA">
            <w:pPr>
              <w:pStyle w:val="SDSTableTextNormal"/>
              <w:rPr>
                <w:noProof w:val="0"/>
              </w:rPr>
            </w:pPr>
            <w:r w:rsidRPr="0069446B">
              <w:rPr>
                <w:noProof/>
              </w:rPr>
              <w:t>123.32 mg/l Test organisms (species): Desmodesmus subspicatus (previous name: Scenedesmus subspicatus)</w:t>
            </w:r>
          </w:p>
        </w:tc>
      </w:tr>
    </w:tbl>
    <w:p w:rsidR="00827634" w:rsidRPr="0069446B" w:rsidP="00755909" w14:textId="4A4AE838">
      <w:pPr>
        <w:pStyle w:val="SDSTextBlankLine"/>
      </w:pPr>
    </w:p>
    <w:tbl>
      <w:tblPr>
        <w:tblStyle w:val="SDSTableWithBordersWithHeaderRow"/>
        <w:tblW w:w="10489" w:type="dxa"/>
        <w:tblLayout w:type="fixed"/>
        <w:tblLook w:val="04A0"/>
      </w:tblPr>
      <w:tblGrid>
        <w:gridCol w:w="3969"/>
        <w:gridCol w:w="6520"/>
      </w:tblGrid>
      <w:tr w14:paraId="07E6DE51"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174AC21E">
            <w:pPr>
              <w:pStyle w:val="SDSTableTextHeading1"/>
              <w:rPr>
                <w:noProof w:val="0"/>
                <w:color w:val="auto"/>
              </w:rPr>
            </w:pPr>
            <w:r w:rsidRPr="0069446B" w:rsidR="00FA7F7F">
              <w:rPr>
                <w:noProof/>
                <w:color w:val="auto"/>
              </w:rPr>
              <w:t>anisaldehyde (123-11-5)</w:t>
            </w:r>
          </w:p>
        </w:tc>
      </w:tr>
      <w:tr w14:paraId="562CCB66"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F576F53">
            <w:pPr>
              <w:pStyle w:val="SDSTableTextNormal"/>
              <w:rPr>
                <w:noProof w:val="0"/>
              </w:rPr>
            </w:pPr>
            <w:r w:rsidRPr="0069446B" w:rsidR="00FA7F7F">
              <w:rPr>
                <w:noProof/>
              </w:rPr>
              <w:t>LC50 - Fish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F4B58A4">
            <w:pPr>
              <w:pStyle w:val="SDSTableTextNormal"/>
              <w:rPr>
                <w:noProof w:val="0"/>
              </w:rPr>
            </w:pPr>
            <w:r w:rsidRPr="0069446B">
              <w:rPr>
                <w:noProof/>
              </w:rPr>
              <w:t>148.32 mg/l Test organisms (species): Leuciscus idus</w:t>
            </w:r>
          </w:p>
        </w:tc>
      </w:tr>
      <w:tr w14:paraId="758D6345"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C25034D">
            <w:pPr>
              <w:pStyle w:val="SDSTableTextNormal"/>
              <w:rPr>
                <w:noProof w:val="0"/>
              </w:rPr>
            </w:pPr>
            <w:r w:rsidRPr="0069446B" w:rsidR="00FA7F7F">
              <w:rPr>
                <w:noProof/>
              </w:rPr>
              <w:t>EC50 - Crustacea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CFF7CA8">
            <w:pPr>
              <w:pStyle w:val="SDSTableTextNormal"/>
              <w:rPr>
                <w:noProof w:val="0"/>
              </w:rPr>
            </w:pPr>
            <w:r w:rsidRPr="0069446B">
              <w:rPr>
                <w:noProof/>
              </w:rPr>
              <w:t>82.8 mg/l Test organisms (species): Daphnia magna</w:t>
            </w:r>
          </w:p>
        </w:tc>
      </w:tr>
      <w:tr w14:paraId="66FAA35E"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F693066">
            <w:pPr>
              <w:pStyle w:val="SDSTableTextNormal"/>
              <w:rPr>
                <w:noProof w:val="0"/>
              </w:rPr>
            </w:pPr>
            <w:r w:rsidRPr="0069446B" w:rsidR="00FA7F7F">
              <w:rPr>
                <w:noProof/>
              </w:rPr>
              <w:t>EC50 72h - Algae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69F51EA">
            <w:pPr>
              <w:pStyle w:val="SDSTableTextNormal"/>
              <w:rPr>
                <w:noProof w:val="0"/>
              </w:rPr>
            </w:pPr>
            <w:r w:rsidRPr="0069446B">
              <w:rPr>
                <w:noProof/>
              </w:rPr>
              <w:t>68.4 mg/l Test organisms (species): Raphidocelis subcapitata (previous names: Pseudokirchneriella subcapitata, Selenastrum capricornutum)</w:t>
            </w:r>
          </w:p>
        </w:tc>
      </w:tr>
      <w:tr w14:paraId="61BDF105"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98EAC62" w14:textId="0C2650D0">
            <w:pPr>
              <w:pStyle w:val="SDSTableTextNormal"/>
              <w:rPr>
                <w:noProof w:val="0"/>
              </w:rPr>
            </w:pPr>
            <w:r w:rsidRPr="0069446B" w:rsidR="00FA7F7F">
              <w:rPr>
                <w:noProof/>
              </w:rPr>
              <w:t>LOEC (chronic)</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177F34F" w14:textId="7B7C09E6">
            <w:pPr>
              <w:pStyle w:val="SDSTableTextNormal"/>
              <w:rPr>
                <w:noProof w:val="0"/>
              </w:rPr>
            </w:pPr>
            <w:r w:rsidRPr="0069446B">
              <w:rPr>
                <w:noProof/>
              </w:rPr>
              <w:t>1.53 mg/l Test organisms (species): Daphnia magna Duration: '21 d'</w:t>
            </w:r>
          </w:p>
        </w:tc>
      </w:tr>
      <w:tr w14:paraId="4F250749"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409ABB42" w14:textId="61CC63E7">
            <w:pPr>
              <w:pStyle w:val="SDSTableTextNormal"/>
              <w:rPr>
                <w:noProof w:val="0"/>
              </w:rPr>
            </w:pPr>
            <w:r w:rsidRPr="0069446B" w:rsidR="00FA7F7F">
              <w:rPr>
                <w:noProof/>
              </w:rPr>
              <w:t>NOEC (chronic)</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B0EBAE8" w14:textId="70C0213A">
            <w:pPr>
              <w:pStyle w:val="SDSTableTextNormal"/>
              <w:rPr>
                <w:noProof w:val="0"/>
              </w:rPr>
            </w:pPr>
            <w:r w:rsidRPr="0069446B">
              <w:rPr>
                <w:noProof/>
              </w:rPr>
              <w:t>0.71 mg/l Test organisms (species): Daphnia magna Duration: '21 d'</w:t>
            </w:r>
          </w:p>
        </w:tc>
      </w:tr>
    </w:tbl>
    <w:p w:rsidR="00827634" w:rsidRPr="0069446B" w:rsidP="00755909" w14:textId="4A4AE838">
      <w:pPr>
        <w:pStyle w:val="SDSTextBlankLine"/>
      </w:pPr>
    </w:p>
    <w:tbl>
      <w:tblPr>
        <w:tblStyle w:val="SDSTableWithBordersWithHeaderRow"/>
        <w:tblW w:w="10489" w:type="dxa"/>
        <w:tblLayout w:type="fixed"/>
        <w:tblLook w:val="04A0"/>
      </w:tblPr>
      <w:tblGrid>
        <w:gridCol w:w="3969"/>
        <w:gridCol w:w="6520"/>
      </w:tblGrid>
      <w:tr w14:paraId="07E6DE52"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174AC21E">
            <w:pPr>
              <w:pStyle w:val="SDSTableTextHeading1"/>
              <w:rPr>
                <w:noProof w:val="0"/>
                <w:color w:val="auto"/>
              </w:rPr>
            </w:pPr>
            <w:r w:rsidRPr="0069446B" w:rsidR="00FA7F7F">
              <w:rPr>
                <w:noProof/>
                <w:color w:val="auto"/>
              </w:rPr>
              <w:t>cinnamaldehyde (104-55-2)</w:t>
            </w:r>
          </w:p>
        </w:tc>
      </w:tr>
      <w:tr w14:paraId="562CCB67"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F576F53">
            <w:pPr>
              <w:pStyle w:val="SDSTableTextNormal"/>
              <w:rPr>
                <w:noProof w:val="0"/>
              </w:rPr>
            </w:pPr>
            <w:r w:rsidRPr="0069446B" w:rsidR="00FA7F7F">
              <w:rPr>
                <w:noProof/>
              </w:rPr>
              <w:t>LC50 - Fish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F4B58A4">
            <w:pPr>
              <w:pStyle w:val="SDSTableTextNormal"/>
              <w:rPr>
                <w:noProof w:val="0"/>
              </w:rPr>
            </w:pPr>
            <w:r w:rsidRPr="0069446B">
              <w:rPr>
                <w:noProof/>
              </w:rPr>
              <w:t>2.35 mg/l Test organisms (species): Danio rerio (previous name: Brachydanio rerio)</w:t>
            </w:r>
          </w:p>
        </w:tc>
      </w:tr>
      <w:tr w14:paraId="758D6346"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C25034D">
            <w:pPr>
              <w:pStyle w:val="SDSTableTextNormal"/>
              <w:rPr>
                <w:noProof w:val="0"/>
              </w:rPr>
            </w:pPr>
            <w:r w:rsidRPr="0069446B" w:rsidR="00FA7F7F">
              <w:rPr>
                <w:noProof/>
              </w:rPr>
              <w:t>EC50 - Crustacea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CFF7CA8">
            <w:pPr>
              <w:pStyle w:val="SDSTableTextNormal"/>
              <w:rPr>
                <w:noProof w:val="0"/>
              </w:rPr>
            </w:pPr>
            <w:r w:rsidRPr="0069446B">
              <w:rPr>
                <w:noProof/>
              </w:rPr>
              <w:t>119.5578 mg/l Test organisms (species): Daphnia magna</w:t>
            </w:r>
          </w:p>
        </w:tc>
      </w:tr>
      <w:tr w14:paraId="0795A5B4"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A954D6A" w14:textId="62D9DEB0">
            <w:pPr>
              <w:pStyle w:val="SDSTableTextNormal"/>
              <w:rPr>
                <w:noProof w:val="0"/>
              </w:rPr>
            </w:pPr>
            <w:r w:rsidRPr="0069446B" w:rsidR="00FA7F7F">
              <w:rPr>
                <w:noProof/>
              </w:rPr>
              <w:t>NOEC chronic fish</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2CC7C9CE" w14:textId="4333D9A7">
            <w:pPr>
              <w:pStyle w:val="SDSTableTextNormal"/>
              <w:rPr>
                <w:noProof w:val="0"/>
              </w:rPr>
            </w:pPr>
            <w:r w:rsidRPr="0069446B">
              <w:rPr>
                <w:noProof/>
              </w:rPr>
              <w:t>15.159 mg/l Test organisms (species): other: Duration: '28 d'</w:t>
            </w:r>
          </w:p>
        </w:tc>
      </w:tr>
    </w:tbl>
    <w:p w:rsidR="00827634" w:rsidRPr="0069446B" w:rsidP="00E62D88" w14:paraId="451251E2" w14:textId="09B6E0A4">
      <w:pPr>
        <w:pStyle w:val="SDSTextHeading2"/>
        <w:rPr>
          <w:noProof w:val="0"/>
          <w:color w:val="auto"/>
          <w:lang w:val="en-GB"/>
        </w:rPr>
      </w:pPr>
      <w:r w:rsidRPr="0069446B" w:rsidR="00DD1AEA">
        <w:rPr>
          <w:noProof w:val="0"/>
          <w:color w:val="auto"/>
          <w:lang w:val="en-GB"/>
        </w:rPr>
        <w:t xml:space="preserve">12.2. </w:t>
      </w:r>
      <w:r w:rsidRPr="0069446B" w:rsidR="00FA7F7F">
        <w:rPr>
          <w:noProof/>
          <w:color w:val="auto"/>
          <w:lang w:val="en-GB"/>
        </w:rPr>
        <w:t>Persistence and degradability</w:t>
      </w:r>
    </w:p>
    <w:tbl>
      <w:tblPr>
        <w:tblStyle w:val="SDSTableWithBordersWithHeaderRow"/>
        <w:tblW w:w="10489" w:type="dxa"/>
        <w:tblLayout w:type="fixed"/>
        <w:tblLook w:val="04A0"/>
      </w:tblPr>
      <w:tblGrid>
        <w:gridCol w:w="3969"/>
        <w:gridCol w:w="6520"/>
      </w:tblGrid>
      <w:tr w14:paraId="4F89B680"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95D0E" w14:paraId="1B315B56" w14:textId="2EA69B90">
            <w:pPr>
              <w:pStyle w:val="SDSTableTextHeading1"/>
              <w:rPr>
                <w:noProof w:val="0"/>
                <w:color w:val="auto"/>
              </w:rPr>
            </w:pPr>
            <w:r w:rsidRPr="0069446B" w:rsidR="00FA7F7F">
              <w:rPr>
                <w:noProof/>
                <w:color w:val="auto"/>
              </w:rPr>
              <w:t>Candle lilas 7%</w:t>
            </w:r>
            <w:r w:rsidRPr="0069446B">
              <w:rPr>
                <w:noProof w:val="0"/>
                <w:color w:val="auto"/>
              </w:rPr>
              <w:t xml:space="preserve"> </w:t>
            </w:r>
          </w:p>
        </w:tc>
      </w:tr>
      <w:tr w14:paraId="06C365B1"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283EAC" w:rsidRPr="0069446B" w:rsidP="00283EAC" w14:paraId="712B388B" w14:textId="2D800442">
            <w:pPr>
              <w:pStyle w:val="SDSTableTextNormal"/>
            </w:pPr>
            <w:r w:rsidRPr="0069446B">
              <w:rPr>
                <w:noProof/>
              </w:rPr>
              <w:t>Persistence and degradability</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318E7" w:rsidRPr="0069446B" w:rsidP="00283EAC" w14:paraId="57B57E95" w14:textId="77777777">
            <w:pPr>
              <w:pStyle w:val="SDSTableTextNormal"/>
              <w:bidi w:val="0"/>
              <w:rPr>
                <w:rtl w:val="0"/>
              </w:rPr>
            </w:pPr>
            <w:r w:rsidRPr="0069446B">
              <w:rPr>
                <w:rtl w:val="0"/>
              </w:rPr>
              <w:t>Not rapidly degradable</w:t>
            </w:r>
          </w:p>
        </w:tc>
      </w:tr>
    </w:tbl>
    <w:p w:rsidR="00827634" w:rsidRPr="0069446B" w:rsidP="00755909" w14:paraId="68EE337D" w14:textId="6EF5FE70">
      <w:pPr>
        <w:pStyle w:val="SDSTextBlankLine"/>
      </w:pPr>
    </w:p>
    <w:tbl>
      <w:tblPr>
        <w:tblStyle w:val="SDSTableWithBordersWithHeaderRow"/>
        <w:tblW w:w="10489" w:type="dxa"/>
        <w:tblLayout w:type="fixed"/>
        <w:tblLook w:val="04A0"/>
      </w:tblPr>
      <w:tblGrid>
        <w:gridCol w:w="3969"/>
        <w:gridCol w:w="6520"/>
      </w:tblGrid>
      <w:tr w14:paraId="72BC2503"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paraId="153A2578" w14:textId="381DF603">
            <w:pPr>
              <w:pStyle w:val="SDSTableTextHeading1"/>
              <w:rPr>
                <w:noProof w:val="0"/>
                <w:color w:val="auto"/>
              </w:rPr>
            </w:pPr>
            <w:r w:rsidRPr="0069446B" w:rsidR="00FA7F7F">
              <w:rPr>
                <w:noProof/>
                <w:color w:val="auto"/>
              </w:rPr>
              <w:t>2-phenylethanol (60-12-8)</w:t>
            </w:r>
          </w:p>
        </w:tc>
      </w:tr>
      <w:tr w14:paraId="2D6A9956"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paraId="36E4DBAD" w14:textId="5553174A">
            <w:pPr>
              <w:pStyle w:val="SDSTableTextNormal"/>
              <w:rPr>
                <w:noProof w:val="0"/>
              </w:rPr>
            </w:pPr>
            <w:r w:rsidRPr="0069446B" w:rsidR="00FA7F7F">
              <w:rPr>
                <w:noProof/>
              </w:rPr>
              <w:t>Persistence and degradability</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paraId="04CC51CB" w14:textId="23F5666B">
            <w:pPr>
              <w:pStyle w:val="SDSTableTextNormal"/>
              <w:rPr>
                <w:noProof w:val="0"/>
              </w:rPr>
            </w:pPr>
            <w:r w:rsidRPr="0069446B" w:rsidR="00FA7F7F">
              <w:rPr>
                <w:noProof/>
              </w:rPr>
              <w:t>Not rapidly degradable</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4"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cinnamyl alcohol (104-54-1)</w:t>
            </w:r>
          </w:p>
        </w:tc>
      </w:tr>
      <w:tr w14:paraId="2D6A9957"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Persistence and degradability</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Not rapidly degradable</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5"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7-hydroxycitronellal (107-75-5)</w:t>
            </w:r>
          </w:p>
        </w:tc>
      </w:tr>
      <w:tr w14:paraId="2D6A9958"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Persistence and degradability</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Not rapidly degradable</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6"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anisaldehyde (123-11-5)</w:t>
            </w:r>
          </w:p>
        </w:tc>
      </w:tr>
      <w:tr w14:paraId="2D6A9959"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Persistence and degradability</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Not rapidly degradable</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7"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isoeugenol (97-54-1)</w:t>
            </w:r>
          </w:p>
        </w:tc>
      </w:tr>
      <w:tr w14:paraId="2D6A995A"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Persistence and degradability</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Not rapidly degradable</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8"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cinnamaldehyde (104-55-2)</w:t>
            </w:r>
          </w:p>
        </w:tc>
      </w:tr>
      <w:tr w14:paraId="2D6A995B"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Persistence and degradability</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Not rapidly degradable</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9"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p-tolylacetaldehyde (104-09-6)</w:t>
            </w:r>
          </w:p>
        </w:tc>
      </w:tr>
      <w:tr w14:paraId="2D6A995C"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Persistence and degradability</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Not rapidly degradable</w:t>
            </w:r>
          </w:p>
        </w:tc>
      </w:tr>
    </w:tbl>
    <w:p w:rsidR="00827634" w:rsidRPr="0069446B" w:rsidP="00E62D88" w14:paraId="7F81C910" w14:textId="17B28607">
      <w:pPr>
        <w:pStyle w:val="SDSTextHeading2"/>
        <w:rPr>
          <w:noProof w:val="0"/>
          <w:color w:val="auto"/>
          <w:lang w:val="en-GB"/>
        </w:rPr>
      </w:pPr>
      <w:r w:rsidRPr="0069446B" w:rsidR="00DD1AEA">
        <w:rPr>
          <w:noProof w:val="0"/>
          <w:color w:val="auto"/>
          <w:lang w:val="en-GB"/>
        </w:rPr>
        <w:t xml:space="preserve">12.3. </w:t>
      </w:r>
      <w:r w:rsidRPr="0069446B" w:rsidR="00FA7F7F">
        <w:rPr>
          <w:noProof/>
          <w:color w:val="auto"/>
          <w:lang w:val="en-GB"/>
        </w:rPr>
        <w:t>Bioaccumulative potential</w:t>
      </w:r>
    </w:p>
    <w:p w:rsidR="00827634" w:rsidRPr="0069446B" w:rsidP="009E5102" w14:paraId="6B1D5F41" w14:textId="77777777">
      <w:pPr>
        <w:pStyle w:val="SDSTextNormal"/>
        <w:bidi w:val="0"/>
        <w:rPr>
          <w:rtl w:val="0"/>
        </w:rPr>
      </w:pPr>
      <w:r w:rsidRPr="0069446B">
        <w:rPr>
          <w:rtl w:val="0"/>
        </w:rPr>
        <w:t>No additional information available</w:t>
      </w:r>
    </w:p>
    <w:p w:rsidR="00827634" w:rsidRPr="0069446B" w:rsidP="00E62D88" w14:paraId="60DC271D" w14:textId="00D70972">
      <w:pPr>
        <w:pStyle w:val="SDSTextHeading2"/>
        <w:rPr>
          <w:noProof w:val="0"/>
          <w:color w:val="auto"/>
          <w:lang w:val="en-GB"/>
        </w:rPr>
      </w:pPr>
      <w:r w:rsidRPr="0069446B" w:rsidR="00DD1AEA">
        <w:rPr>
          <w:noProof w:val="0"/>
          <w:color w:val="auto"/>
          <w:lang w:val="en-GB"/>
        </w:rPr>
        <w:t xml:space="preserve">12.4. </w:t>
      </w:r>
      <w:r w:rsidRPr="0069446B" w:rsidR="00FA7F7F">
        <w:rPr>
          <w:noProof/>
          <w:color w:val="auto"/>
          <w:lang w:val="en-GB"/>
        </w:rPr>
        <w:t>Mobility in soil</w:t>
      </w:r>
    </w:p>
    <w:p w:rsidR="00827634" w:rsidRPr="0069446B" w:rsidP="009E5102" w14:paraId="12B9E78C" w14:textId="77777777">
      <w:pPr>
        <w:pStyle w:val="SDSTextNormal"/>
        <w:bidi w:val="0"/>
        <w:rPr>
          <w:rtl w:val="0"/>
        </w:rPr>
      </w:pPr>
      <w:r w:rsidRPr="0069446B">
        <w:rPr>
          <w:rtl w:val="0"/>
        </w:rPr>
        <w:t>No additional information available</w:t>
      </w:r>
    </w:p>
    <w:p w:rsidR="00827634" w:rsidRPr="0069446B" w:rsidP="00E62D88" w14:paraId="00F4A51A" w14:textId="320CD5BE">
      <w:pPr>
        <w:pStyle w:val="SDSTextHeading2"/>
        <w:rPr>
          <w:noProof w:val="0"/>
          <w:color w:val="auto"/>
          <w:lang w:val="en-GB"/>
        </w:rPr>
      </w:pPr>
      <w:r w:rsidRPr="0069446B" w:rsidR="00DD1AEA">
        <w:rPr>
          <w:noProof w:val="0"/>
          <w:color w:val="auto"/>
          <w:lang w:val="en-GB"/>
        </w:rPr>
        <w:t xml:space="preserve">12.5. </w:t>
      </w:r>
      <w:r w:rsidRPr="0069446B" w:rsidR="00BD5FB4">
        <w:rPr>
          <w:noProof/>
          <w:color w:val="auto"/>
          <w:lang w:val="en-GB"/>
        </w:rPr>
        <w:t>Results of PBT and vPvB assessment</w:t>
      </w:r>
    </w:p>
    <w:p w:rsidR="009F53E3" w:rsidRPr="0069446B" w:rsidP="009E5102" w14:paraId="4CF14847" w14:textId="031A2CAD">
      <w:pPr>
        <w:pStyle w:val="SDSTextNormal"/>
        <w:bidi w:val="0"/>
        <w:rPr>
          <w:rtl w:val="0"/>
        </w:rPr>
      </w:pPr>
      <w:r w:rsidRPr="0069446B">
        <w:rPr>
          <w:rtl w:val="0"/>
        </w:rPr>
        <w:t>No additional information available</w:t>
      </w:r>
    </w:p>
    <w:p w:rsidR="009A4881" w:rsidRPr="0069446B" w:rsidP="009A4881" w14:paraId="254679F8" w14:textId="36C3C185">
      <w:pPr>
        <w:pStyle w:val="SDSTextHeading2"/>
        <w:rPr>
          <w:noProof w:val="0"/>
          <w:color w:val="auto"/>
          <w:lang w:val="en-GB"/>
        </w:rPr>
      </w:pPr>
      <w:r w:rsidRPr="0069446B">
        <w:rPr>
          <w:noProof w:val="0"/>
          <w:color w:val="auto"/>
          <w:lang w:val="en-GB"/>
        </w:rPr>
        <w:t xml:space="preserve">12.6. </w:t>
      </w:r>
      <w:r w:rsidRPr="0069446B" w:rsidR="00FA7F7F">
        <w:rPr>
          <w:noProof/>
          <w:color w:val="auto"/>
          <w:lang w:val="en-GB"/>
        </w:rPr>
        <w:t>Endocrine disrupting properties</w:t>
      </w:r>
    </w:p>
    <w:p w:rsidR="00124846" w:rsidRPr="0069446B" w:rsidP="00124846" w14:paraId="5181B457" w14:textId="77777777">
      <w:pPr>
        <w:pStyle w:val="SDSTextNormal"/>
        <w:bidi w:val="0"/>
        <w:rPr>
          <w:rtl w:val="0"/>
        </w:rPr>
      </w:pPr>
      <w:bookmarkStart w:id="2" w:name="_Hlk54090163"/>
      <w:r w:rsidRPr="0069446B">
        <w:rPr>
          <w:rtl w:val="0"/>
        </w:rPr>
        <w:t>No additional information available</w:t>
      </w:r>
    </w:p>
    <w:p w:rsidR="00614B5E" w:rsidRPr="0069446B" w:rsidP="00614B5E" w14:paraId="5F0BA32B" w14:textId="62BC25F9">
      <w:pPr>
        <w:pStyle w:val="SDSTextHeading2"/>
        <w:rPr>
          <w:noProof w:val="0"/>
          <w:color w:val="auto"/>
          <w:lang w:val="en-GB"/>
        </w:rPr>
      </w:pPr>
      <w:r w:rsidRPr="0069446B">
        <w:rPr>
          <w:noProof w:val="0"/>
          <w:color w:val="auto"/>
          <w:lang w:val="en-GB"/>
        </w:rPr>
        <w:t xml:space="preserve">12.7. </w:t>
      </w:r>
      <w:r w:rsidRPr="0069446B" w:rsidR="00FA7F7F">
        <w:rPr>
          <w:noProof/>
          <w:color w:val="auto"/>
          <w:lang w:val="en-GB"/>
        </w:rPr>
        <w:t>Other adverse effects</w:t>
      </w:r>
    </w:p>
    <w:p w:rsidR="00614B5E" w:rsidRPr="0069446B" w:rsidP="009E5102" w14:paraId="445D1BFC" w14:textId="23B3036C">
      <w:pPr>
        <w:pStyle w:val="SDSTextNormal"/>
        <w:bidi w:val="0"/>
        <w:rPr>
          <w:rtl w:val="0"/>
          <w:lang w:val="fr-BE"/>
        </w:rPr>
      </w:pPr>
      <w:r w:rsidRPr="0069446B">
        <w:rPr>
          <w:rtl w:val="0"/>
          <w:lang w:val="fr-BE"/>
        </w:rPr>
        <w:t>No additional information available</w:t>
      </w:r>
    </w:p>
    <w:bookmarkEnd w:id="2"/>
    <w:p w:rsidR="00827634" w:rsidRPr="0069446B" w:rsidP="00AA1F7B" w14:paraId="4F8A1323" w14:textId="03FD4902">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fr-BE"/>
        </w:rPr>
      </w:pPr>
      <w:r w:rsidRPr="0069446B" w:rsidR="00FA7F7F">
        <w:rPr>
          <w:noProof/>
          <w:color w:val="auto"/>
          <w:lang w:val="fr-BE"/>
        </w:rPr>
        <w:t>SECTION 13</w:t>
      </w:r>
      <w:r w:rsidRPr="0069446B">
        <w:rPr>
          <w:noProof w:val="0"/>
          <w:color w:val="auto"/>
          <w:lang w:val="fr-BE"/>
        </w:rPr>
        <w:t xml:space="preserve">: </w:t>
      </w:r>
      <w:r w:rsidRPr="0069446B" w:rsidR="00FA7F7F">
        <w:rPr>
          <w:noProof/>
          <w:color w:val="auto"/>
          <w:lang w:val="fr-BE"/>
        </w:rPr>
        <w:t>Disposal considerations</w:t>
      </w:r>
    </w:p>
    <w:p w:rsidR="00827634" w:rsidRPr="0069446B" w:rsidP="00E62D88" w14:paraId="7F0D0505" w14:textId="718014B9">
      <w:pPr>
        <w:pStyle w:val="SDSTextHeading2"/>
        <w:rPr>
          <w:noProof w:val="0"/>
          <w:color w:val="auto"/>
          <w:lang w:val="fr-BE"/>
        </w:rPr>
      </w:pPr>
      <w:r w:rsidRPr="0069446B" w:rsidR="00DD1AEA">
        <w:rPr>
          <w:noProof w:val="0"/>
          <w:color w:val="auto"/>
          <w:lang w:val="fr-BE"/>
        </w:rPr>
        <w:t xml:space="preserve">13.1. </w:t>
      </w:r>
      <w:r w:rsidRPr="0069446B" w:rsidR="00FA7F7F">
        <w:rPr>
          <w:noProof/>
          <w:color w:val="auto"/>
          <w:lang w:val="fr-BE"/>
        </w:rPr>
        <w:t>Waste treatment methods</w:t>
      </w:r>
    </w:p>
    <w:tbl>
      <w:tblPr>
        <w:tblStyle w:val="SDSTableWithoutBorders"/>
        <w:tblW w:w="10491" w:type="dxa"/>
        <w:tblLayout w:type="fixed"/>
        <w:tblLook w:val="04A0"/>
      </w:tblPr>
      <w:tblGrid>
        <w:gridCol w:w="3686"/>
        <w:gridCol w:w="284"/>
        <w:gridCol w:w="6521"/>
      </w:tblGrid>
      <w:tr w14:paraId="710A37D6"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2BB3B76" w14:textId="07268C2D">
            <w:pPr>
              <w:pStyle w:val="SDSTableTextNormal"/>
              <w:rPr>
                <w:noProof w:val="0"/>
              </w:rPr>
            </w:pPr>
            <w:r w:rsidRPr="0069446B" w:rsidR="00FA7F7F">
              <w:rPr>
                <w:noProof/>
              </w:rPr>
              <w:t>Regional waste regulation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33E4E80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FA6E774" w14:textId="2925E085">
            <w:pPr>
              <w:pStyle w:val="SDSTableTextNormal"/>
              <w:rPr>
                <w:noProof w:val="0"/>
              </w:rPr>
            </w:pPr>
            <w:r w:rsidRPr="0069446B" w:rsidR="00FA7F7F">
              <w:rPr>
                <w:noProof/>
              </w:rPr>
              <w:t>Disposal must be done according to official regulations.</w:t>
            </w:r>
          </w:p>
        </w:tc>
      </w:tr>
      <w:tr w14:paraId="25D0D2AF"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00CFFC2" w14:textId="35F32914">
            <w:pPr>
              <w:pStyle w:val="SDSTableTextNormal"/>
              <w:rPr>
                <w:noProof w:val="0"/>
              </w:rPr>
            </w:pPr>
            <w:r w:rsidRPr="0069446B" w:rsidR="00FA7F7F">
              <w:rPr>
                <w:noProof/>
              </w:rPr>
              <w:t>Waste treatment methods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DBC886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44CA73FF" w14:textId="07FA6203">
            <w:pPr>
              <w:pStyle w:val="SDSTableTextNormal"/>
              <w:rPr>
                <w:noProof w:val="0"/>
              </w:rPr>
            </w:pPr>
            <w:r w:rsidRPr="0069446B">
              <w:rPr>
                <w:noProof/>
              </w:rPr>
              <w:t>Dispose of contents/container in accordance with licensed collector’s sorting instructions.</w:t>
            </w:r>
          </w:p>
        </w:tc>
      </w:tr>
      <w:tr w14:paraId="7A9077AE"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72F3D45" w14:textId="54EEA55B">
            <w:pPr>
              <w:pStyle w:val="SDSTableTextNormal"/>
              <w:rPr>
                <w:noProof w:val="0"/>
              </w:rPr>
            </w:pPr>
            <w:r w:rsidRPr="0069446B" w:rsidR="00FA7F7F">
              <w:rPr>
                <w:noProof/>
              </w:rPr>
              <w:t>Sewage disposal recommendations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A4E54A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A12B402" w14:textId="485D579F">
            <w:pPr>
              <w:pStyle w:val="SDSTableTextNormal"/>
              <w:rPr>
                <w:noProof w:val="0"/>
              </w:rPr>
            </w:pPr>
            <w:r w:rsidRPr="0069446B">
              <w:rPr>
                <w:noProof/>
              </w:rPr>
              <w:t>Disposal must be done according to official regulations.</w:t>
            </w:r>
          </w:p>
        </w:tc>
      </w:tr>
      <w:tr w14:paraId="60EE9905"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34C4EF1" w14:textId="2AD0DA87">
            <w:pPr>
              <w:pStyle w:val="SDSTableTextNormal"/>
              <w:rPr>
                <w:noProof w:val="0"/>
              </w:rPr>
            </w:pPr>
            <w:r w:rsidRPr="0069446B" w:rsidR="00FA7F7F">
              <w:rPr>
                <w:noProof/>
              </w:rPr>
              <w:t>Product/Packaging disposal recommendations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17D296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9AB0513" w14:textId="426C2EF0">
            <w:pPr>
              <w:pStyle w:val="SDSTableTextNormal"/>
              <w:rPr>
                <w:noProof w:val="0"/>
              </w:rPr>
            </w:pPr>
            <w:r w:rsidRPr="0069446B">
              <w:rPr>
                <w:noProof/>
              </w:rPr>
              <w:t>Comply with applicable regulations for solid waste disposal. Disposal must be done according to official regulations.</w:t>
            </w:r>
          </w:p>
        </w:tc>
      </w:tr>
      <w:tr w14:paraId="3B3E3B9C"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C713CF8" w14:textId="7EBBD273">
            <w:pPr>
              <w:pStyle w:val="SDSTableTextNormal"/>
              <w:rPr>
                <w:noProof w:val="0"/>
              </w:rPr>
            </w:pPr>
            <w:r w:rsidRPr="0069446B" w:rsidR="00FA7F7F">
              <w:rPr>
                <w:noProof/>
              </w:rPr>
              <w:t>Additional information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5F3CBC0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80537E6" w14:textId="584E7728">
            <w:pPr>
              <w:pStyle w:val="SDSTableTextNormal"/>
              <w:rPr>
                <w:noProof w:val="0"/>
              </w:rPr>
            </w:pPr>
            <w:r w:rsidRPr="0069446B" w:rsidR="00FA7F7F">
              <w:rPr>
                <w:noProof/>
              </w:rPr>
              <w:t>Do not re-use empty containers.</w:t>
            </w:r>
          </w:p>
        </w:tc>
      </w:tr>
      <w:tr w14:paraId="7950DD7F"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D81AD55" w14:textId="46DC4729">
            <w:pPr>
              <w:pStyle w:val="SDSTableTextNormal"/>
              <w:rPr>
                <w:noProof w:val="0"/>
              </w:rPr>
            </w:pPr>
            <w:r w:rsidRPr="0069446B" w:rsidR="00FA7F7F">
              <w:rPr>
                <w:noProof/>
              </w:rPr>
              <w:t>Ecological waste information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52E371AA"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A8C7426" w14:textId="591CF8DE">
            <w:pPr>
              <w:pStyle w:val="SDSTableTextNormal"/>
              <w:rPr>
                <w:noProof w:val="0"/>
              </w:rPr>
            </w:pPr>
            <w:r w:rsidRPr="0069446B">
              <w:rPr>
                <w:noProof/>
              </w:rPr>
              <w:t>The waste of the product should be considered as hazardous as the product itself, with the likelihood of impacting the environment in the same way. Consider the handling and disposal of the waste as defined by the product itself.</w:t>
            </w:r>
          </w:p>
        </w:tc>
      </w:tr>
    </w:tbl>
    <w:p w:rsidR="00827634" w:rsidRPr="0069446B" w:rsidP="00AA1F7B" w14:paraId="0B63B715" w14:textId="4383039A">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US"/>
        </w:rPr>
      </w:pPr>
      <w:r w:rsidRPr="0069446B" w:rsidR="00FA7F7F">
        <w:rPr>
          <w:noProof/>
          <w:color w:val="auto"/>
          <w:lang w:val="en-US"/>
        </w:rPr>
        <w:t>SECTION 14</w:t>
      </w:r>
      <w:r w:rsidRPr="0069446B">
        <w:rPr>
          <w:noProof w:val="0"/>
          <w:color w:val="auto"/>
          <w:lang w:val="en-US"/>
        </w:rPr>
        <w:t xml:space="preserve">: </w:t>
      </w:r>
      <w:r w:rsidRPr="0069446B" w:rsidR="00FA7F7F">
        <w:rPr>
          <w:noProof/>
          <w:color w:val="auto"/>
          <w:lang w:val="en-US"/>
        </w:rPr>
        <w:t>Transport information</w:t>
      </w:r>
    </w:p>
    <w:p w:rsidR="00E5555B" w:rsidRPr="0069446B" w:rsidP="00E5555B" w14:paraId="012898EF" w14:textId="65A15EC3">
      <w:pPr>
        <w:pStyle w:val="SDSTextNormal"/>
      </w:pPr>
      <w:r>
        <w:rPr>
          <w:noProof/>
        </w:rPr>
        <w:t>In accordance with ADR / IMDG / IATA / ADN / RID</w:t>
      </w:r>
    </w:p>
    <w:tbl>
      <w:tblPr>
        <w:tblStyle w:val="SDSTableWithBordersWithHeaderRow"/>
        <w:tblW w:w="10490" w:type="dxa"/>
        <w:tblLayout w:type="fixed"/>
        <w:tblLook w:val="04A0"/>
      </w:tblPr>
      <w:tblGrid>
        <w:gridCol w:w="2098"/>
        <w:gridCol w:w="2098"/>
        <w:gridCol w:w="2098"/>
        <w:gridCol w:w="2098"/>
        <w:gridCol w:w="2098"/>
      </w:tblGrid>
      <w:tr w14:paraId="1DC091DA" w14:textId="77777777" w:rsidTr="007D0F7F">
        <w:tblPrEx>
          <w:tblW w:w="10490" w:type="dxa"/>
          <w:tblLayout w:type="fixed"/>
          <w:tblLook w:val="04A0"/>
        </w:tblPrEx>
        <w:trPr>
          <w:tblHeader/>
        </w:trPr>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B22CE35" w14:textId="51D79EC7">
            <w:pPr>
              <w:pStyle w:val="SDSTableTextColumnHeading"/>
              <w:rPr>
                <w:noProof w:val="0"/>
              </w:rPr>
            </w:pPr>
            <w:r w:rsidRPr="0069446B">
              <w:rPr>
                <w:noProof w:val="0"/>
              </w:rPr>
              <w:t>ADR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14DA703" w14:textId="32D4F632">
            <w:pPr>
              <w:pStyle w:val="SDSTableTextColumnHeading"/>
              <w:rPr>
                <w:noProof w:val="0"/>
              </w:rPr>
            </w:pPr>
            <w:r w:rsidRPr="0069446B">
              <w:rPr>
                <w:noProof w:val="0"/>
              </w:rPr>
              <w:t>IMDG</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B0CFD54" w14:textId="763A70B9">
            <w:pPr>
              <w:pStyle w:val="SDSTableTextColumnHeading"/>
              <w:rPr>
                <w:noProof w:val="0"/>
              </w:rPr>
            </w:pPr>
            <w:r w:rsidRPr="0069446B">
              <w:rPr>
                <w:noProof w:val="0"/>
              </w:rPr>
              <w:t>IATA</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C5F2DD3" w14:textId="78553087">
            <w:pPr>
              <w:pStyle w:val="SDSTableTextColumnHeading"/>
              <w:rPr>
                <w:noProof w:val="0"/>
              </w:rPr>
            </w:pPr>
            <w:r w:rsidRPr="0069446B">
              <w:rPr>
                <w:noProof w:val="0"/>
              </w:rPr>
              <w:t>ADN</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A6DB4DF" w14:textId="0854EFF8">
            <w:pPr>
              <w:pStyle w:val="SDSTableTextColumnHeading"/>
              <w:rPr>
                <w:noProof w:val="0"/>
              </w:rPr>
            </w:pPr>
            <w:r w:rsidRPr="0069446B">
              <w:rPr>
                <w:noProof w:val="0"/>
              </w:rPr>
              <w:t>RID</w:t>
            </w:r>
          </w:p>
        </w:tc>
      </w:tr>
      <w:tr w14:paraId="4E27CBE2" w14:textId="77777777" w:rsidTr="00F6736C">
        <w:tblPrEx>
          <w:tblW w:w="10490" w:type="dxa"/>
          <w:tblLayout w:type="fixed"/>
          <w:tblLook w:val="04A0"/>
        </w:tblPrEx>
        <w:trPr>
          <w:trHeight w:val="20"/>
        </w:trPr>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7AEA5DCA" w14:textId="20D1919D">
            <w:pPr>
              <w:pStyle w:val="SDSTableTextHeading1"/>
              <w:rPr>
                <w:noProof w:val="0"/>
                <w:color w:val="auto"/>
              </w:rPr>
            </w:pPr>
            <w:r w:rsidRPr="0069446B">
              <w:rPr>
                <w:noProof w:val="0"/>
                <w:color w:val="auto"/>
              </w:rPr>
              <w:t xml:space="preserve">14.1. </w:t>
            </w:r>
            <w:r w:rsidRPr="0069446B" w:rsidR="00FA7F7F">
              <w:rPr>
                <w:noProof/>
                <w:color w:val="auto"/>
              </w:rPr>
              <w:t>UN number or ID number</w:t>
            </w:r>
          </w:p>
        </w:tc>
      </w:tr>
      <w:tr w14:paraId="5DF5AB02"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ABDE612" w14:textId="535D6149">
            <w:pPr>
              <w:pStyle w:val="SDSTableTextCentered"/>
              <w:rPr>
                <w:noProof w:val="0"/>
              </w:rPr>
            </w:pPr>
            <w:r w:rsidRPr="0069446B" w:rsidR="00FA7F7F">
              <w:rPr>
                <w:noProof/>
              </w:rPr>
              <w:t>Not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57AB21BF" w14:textId="6D73DECF">
            <w:pPr>
              <w:pStyle w:val="SDSTableTextCentered"/>
              <w:rPr>
                <w:noProof w:val="0"/>
              </w:rPr>
            </w:pPr>
            <w:r w:rsidRPr="0069446B" w:rsidR="00FA7F7F">
              <w:rPr>
                <w:noProof/>
              </w:rPr>
              <w:t>Not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C2D1264" w14:textId="5D5B6139">
            <w:pPr>
              <w:pStyle w:val="SDSTableTextCentered"/>
              <w:rPr>
                <w:noProof w:val="0"/>
              </w:rPr>
            </w:pPr>
            <w:r w:rsidRPr="0069446B" w:rsidR="00FA7F7F">
              <w:rPr>
                <w:noProof/>
              </w:rPr>
              <w:t>Not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87D88FC" w14:textId="72043AE9">
            <w:pPr>
              <w:pStyle w:val="SDSTableTextCentered"/>
              <w:rPr>
                <w:noProof w:val="0"/>
              </w:rPr>
            </w:pPr>
            <w:r w:rsidRPr="0069446B" w:rsidR="00FA7F7F">
              <w:rPr>
                <w:noProof/>
              </w:rPr>
              <w:t>Not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C4F7255" w14:textId="3E998437">
            <w:pPr>
              <w:pStyle w:val="SDSTableTextCentered"/>
              <w:rPr>
                <w:noProof w:val="0"/>
              </w:rPr>
            </w:pPr>
            <w:r w:rsidRPr="0069446B" w:rsidR="00FA7F7F">
              <w:rPr>
                <w:noProof/>
              </w:rPr>
              <w:t>Not applicable</w:t>
            </w:r>
          </w:p>
        </w:tc>
      </w:tr>
      <w:tr w14:paraId="1DC670CE"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4AE4CD6" w14:textId="70438C83">
            <w:pPr>
              <w:pStyle w:val="SDSTableTextHeading1"/>
              <w:rPr>
                <w:noProof w:val="0"/>
                <w:color w:val="auto"/>
              </w:rPr>
            </w:pPr>
            <w:r w:rsidRPr="0069446B">
              <w:rPr>
                <w:noProof w:val="0"/>
                <w:color w:val="auto"/>
              </w:rPr>
              <w:t xml:space="preserve">14.2. </w:t>
            </w:r>
            <w:r w:rsidRPr="0069446B" w:rsidR="00FA7F7F">
              <w:rPr>
                <w:noProof/>
                <w:color w:val="auto"/>
              </w:rPr>
              <w:t>UN proper shipping name</w:t>
            </w:r>
          </w:p>
        </w:tc>
      </w:tr>
      <w:tr w14:paraId="01916340"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7047B8FB" w14:textId="64D6A8B1">
            <w:pPr>
              <w:pStyle w:val="SDSTableTextCentered"/>
              <w:rPr>
                <w:noProof w:val="0"/>
              </w:rPr>
            </w:pPr>
            <w:r w:rsidRPr="0069446B" w:rsidR="00FA7F7F">
              <w:rPr>
                <w:noProof/>
              </w:rPr>
              <w:t>Not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75866566" w14:textId="7326A333">
            <w:pPr>
              <w:pStyle w:val="SDSTableTextCentered"/>
              <w:rPr>
                <w:noProof w:val="0"/>
              </w:rPr>
            </w:pPr>
            <w:r w:rsidRPr="0069446B" w:rsidR="00FA7F7F">
              <w:rPr>
                <w:noProof/>
              </w:rPr>
              <w:t>Not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43C2538" w14:textId="1756EFC3">
            <w:pPr>
              <w:pStyle w:val="SDSTableTextCentered"/>
              <w:rPr>
                <w:noProof w:val="0"/>
              </w:rPr>
            </w:pPr>
            <w:r w:rsidRPr="0069446B" w:rsidR="00FA7F7F">
              <w:rPr>
                <w:noProof/>
              </w:rPr>
              <w:t>Not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1C6022C8" w14:textId="76CF100C">
            <w:pPr>
              <w:pStyle w:val="SDSTableTextCentered"/>
              <w:rPr>
                <w:noProof w:val="0"/>
              </w:rPr>
            </w:pPr>
            <w:r w:rsidRPr="0069446B" w:rsidR="00FA7F7F">
              <w:rPr>
                <w:noProof/>
              </w:rPr>
              <w:t>Not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017BBC4" w14:textId="18C278B8">
            <w:pPr>
              <w:pStyle w:val="SDSTableTextCentered"/>
              <w:rPr>
                <w:noProof w:val="0"/>
              </w:rPr>
            </w:pPr>
            <w:r w:rsidRPr="0069446B" w:rsidR="00FA7F7F">
              <w:rPr>
                <w:noProof/>
              </w:rPr>
              <w:t>Not applicable</w:t>
            </w:r>
          </w:p>
        </w:tc>
      </w:tr>
      <w:tr w14:paraId="264EA382"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17800BBA" w14:textId="0BA7DAB0">
            <w:pPr>
              <w:pStyle w:val="SDSTableTextHeading1"/>
              <w:rPr>
                <w:noProof w:val="0"/>
                <w:color w:val="auto"/>
              </w:rPr>
            </w:pPr>
            <w:r w:rsidRPr="0069446B">
              <w:rPr>
                <w:noProof w:val="0"/>
                <w:color w:val="auto"/>
              </w:rPr>
              <w:t xml:space="preserve">14.3. </w:t>
            </w:r>
            <w:r w:rsidRPr="0069446B" w:rsidR="00FA7F7F">
              <w:rPr>
                <w:noProof/>
                <w:color w:val="auto"/>
              </w:rPr>
              <w:t>Transport hazard class(es)</w:t>
            </w:r>
          </w:p>
        </w:tc>
      </w:tr>
      <w:tr w14:paraId="54931C59"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8287514" w14:textId="3151990B">
            <w:pPr>
              <w:pStyle w:val="SDSTableTextCentered"/>
              <w:rPr>
                <w:noProof w:val="0"/>
              </w:rPr>
            </w:pPr>
            <w:r w:rsidRPr="0069446B" w:rsidR="00FA7F7F">
              <w:rPr>
                <w:noProof/>
              </w:rPr>
              <w:t>Not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E08BC3C" w14:textId="13904465">
            <w:pPr>
              <w:pStyle w:val="SDSTableTextCentered"/>
              <w:rPr>
                <w:noProof w:val="0"/>
              </w:rPr>
            </w:pPr>
            <w:r w:rsidRPr="0069446B" w:rsidR="00FA7F7F">
              <w:rPr>
                <w:noProof/>
              </w:rPr>
              <w:t>Not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254869A7" w14:textId="60518F1E">
            <w:pPr>
              <w:pStyle w:val="SDSTableTextCentered"/>
              <w:rPr>
                <w:noProof w:val="0"/>
              </w:rPr>
            </w:pPr>
            <w:r w:rsidRPr="0069446B" w:rsidR="00FA7F7F">
              <w:rPr>
                <w:noProof/>
              </w:rPr>
              <w:t>Not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26DB0328" w14:textId="6307326F">
            <w:pPr>
              <w:pStyle w:val="SDSTableTextCentered"/>
              <w:rPr>
                <w:noProof w:val="0"/>
              </w:rPr>
            </w:pPr>
            <w:r w:rsidRPr="0069446B" w:rsidR="00FA7F7F">
              <w:rPr>
                <w:noProof/>
              </w:rPr>
              <w:t>Not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42F94D7F" w14:textId="3F7F2764">
            <w:pPr>
              <w:pStyle w:val="SDSTableTextCentered"/>
              <w:rPr>
                <w:noProof w:val="0"/>
              </w:rPr>
            </w:pPr>
            <w:r w:rsidRPr="0069446B" w:rsidR="00FA7F7F">
              <w:rPr>
                <w:noProof/>
              </w:rPr>
              <w:t>Not applicable</w:t>
            </w:r>
          </w:p>
        </w:tc>
      </w:tr>
      <w:tr w14:paraId="7D525AEF"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7F9983E" w14:textId="585D6DC2">
            <w:pPr>
              <w:pStyle w:val="SDSTableTextHeading1"/>
              <w:rPr>
                <w:noProof w:val="0"/>
                <w:color w:val="auto"/>
              </w:rPr>
            </w:pPr>
            <w:r w:rsidRPr="0069446B">
              <w:rPr>
                <w:noProof w:val="0"/>
                <w:color w:val="auto"/>
              </w:rPr>
              <w:t xml:space="preserve">14.4. </w:t>
            </w:r>
            <w:r w:rsidRPr="0069446B" w:rsidR="00FA7F7F">
              <w:rPr>
                <w:noProof/>
                <w:color w:val="auto"/>
              </w:rPr>
              <w:t>Packing group</w:t>
            </w:r>
          </w:p>
        </w:tc>
      </w:tr>
      <w:tr w14:paraId="199EA9EB"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5EF19D6F" w14:textId="400BA595">
            <w:pPr>
              <w:pStyle w:val="SDSTableTextCentered"/>
              <w:rPr>
                <w:noProof w:val="0"/>
              </w:rPr>
            </w:pPr>
            <w:r w:rsidRPr="0069446B" w:rsidR="00FA7F7F">
              <w:rPr>
                <w:noProof/>
              </w:rPr>
              <w:t>Not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484A04E8" w14:textId="324E45A9">
            <w:pPr>
              <w:pStyle w:val="SDSTableTextCentered"/>
              <w:rPr>
                <w:noProof w:val="0"/>
              </w:rPr>
            </w:pPr>
            <w:r w:rsidRPr="0069446B" w:rsidR="00FA7F7F">
              <w:rPr>
                <w:noProof/>
              </w:rPr>
              <w:t>Not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122D4389" w14:textId="09366359">
            <w:pPr>
              <w:pStyle w:val="SDSTableTextCentered"/>
              <w:rPr>
                <w:noProof w:val="0"/>
              </w:rPr>
            </w:pPr>
            <w:r w:rsidRPr="0069446B" w:rsidR="00FA7F7F">
              <w:rPr>
                <w:noProof/>
              </w:rPr>
              <w:t>Not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0ADC01B" w14:textId="40FC7626">
            <w:pPr>
              <w:pStyle w:val="SDSTableTextCentered"/>
              <w:rPr>
                <w:noProof w:val="0"/>
              </w:rPr>
            </w:pPr>
            <w:r w:rsidRPr="0069446B" w:rsidR="00FA7F7F">
              <w:rPr>
                <w:noProof/>
              </w:rPr>
              <w:t>Not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4F22E361" w14:textId="2C976AEF">
            <w:pPr>
              <w:pStyle w:val="SDSTableTextCentered"/>
              <w:rPr>
                <w:noProof w:val="0"/>
              </w:rPr>
            </w:pPr>
            <w:r w:rsidRPr="0069446B" w:rsidR="00FA7F7F">
              <w:rPr>
                <w:noProof/>
              </w:rPr>
              <w:t>Not applicable</w:t>
            </w:r>
          </w:p>
        </w:tc>
      </w:tr>
      <w:tr w14:paraId="743814FF"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76E96E44" w14:textId="614840F4">
            <w:pPr>
              <w:pStyle w:val="SDSTableTextHeading1"/>
              <w:rPr>
                <w:noProof w:val="0"/>
                <w:color w:val="auto"/>
              </w:rPr>
            </w:pPr>
            <w:r w:rsidRPr="0069446B">
              <w:rPr>
                <w:noProof w:val="0"/>
                <w:color w:val="auto"/>
              </w:rPr>
              <w:t xml:space="preserve">14.5. </w:t>
            </w:r>
            <w:r w:rsidRPr="0069446B" w:rsidR="00FA7F7F">
              <w:rPr>
                <w:noProof/>
                <w:color w:val="auto"/>
              </w:rPr>
              <w:t>Environmental hazards</w:t>
            </w:r>
          </w:p>
        </w:tc>
      </w:tr>
      <w:tr w14:paraId="0BB170C4"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25FF853D" w14:textId="19A9A5F5">
            <w:pPr>
              <w:pStyle w:val="SDSTableTextCentered"/>
              <w:rPr>
                <w:noProof w:val="0"/>
              </w:rPr>
            </w:pPr>
            <w:r w:rsidRPr="0069446B" w:rsidR="00FA7F7F">
              <w:rPr>
                <w:noProof/>
              </w:rPr>
              <w:t>Not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750C8CD" w14:textId="04C78DAE">
            <w:pPr>
              <w:pStyle w:val="SDSTableTextCentered"/>
              <w:rPr>
                <w:noProof w:val="0"/>
              </w:rPr>
            </w:pPr>
            <w:r w:rsidRPr="0069446B" w:rsidR="00FA7F7F">
              <w:rPr>
                <w:noProof/>
              </w:rPr>
              <w:t>Not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8FF23E6" w14:textId="58C38B7F">
            <w:pPr>
              <w:pStyle w:val="SDSTableTextCentered"/>
              <w:rPr>
                <w:noProof w:val="0"/>
              </w:rPr>
            </w:pPr>
            <w:r w:rsidRPr="0069446B" w:rsidR="00FA7F7F">
              <w:rPr>
                <w:noProof/>
              </w:rPr>
              <w:t>Not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2DD351A6" w14:textId="51B68194">
            <w:pPr>
              <w:pStyle w:val="SDSTableTextCentered"/>
              <w:rPr>
                <w:noProof w:val="0"/>
              </w:rPr>
            </w:pPr>
            <w:r w:rsidRPr="0069446B" w:rsidR="00FA7F7F">
              <w:rPr>
                <w:noProof/>
              </w:rPr>
              <w:t>Not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E7CE815" w14:textId="4ADDE3DB">
            <w:pPr>
              <w:pStyle w:val="SDSTableTextCentered"/>
              <w:rPr>
                <w:noProof w:val="0"/>
              </w:rPr>
            </w:pPr>
            <w:r w:rsidRPr="0069446B" w:rsidR="00FA7F7F">
              <w:rPr>
                <w:noProof/>
              </w:rPr>
              <w:t>Not applicable</w:t>
            </w:r>
          </w:p>
        </w:tc>
      </w:tr>
      <w:tr w14:paraId="03E88604"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B95FBC5" w14:textId="7AA81033">
            <w:pPr>
              <w:pStyle w:val="SDSTableTextNormal"/>
              <w:rPr>
                <w:noProof w:val="0"/>
              </w:rPr>
            </w:pPr>
            <w:r w:rsidRPr="0069446B" w:rsidR="00FA7F7F">
              <w:rPr>
                <w:noProof/>
              </w:rPr>
              <w:t>No supplementary information available</w:t>
            </w:r>
          </w:p>
        </w:tc>
      </w:tr>
    </w:tbl>
    <w:p w:rsidR="00E5555B" w:rsidRPr="0069446B" w:rsidP="00E5555B" w14:paraId="2158D0C7" w14:textId="0DBC7E08">
      <w:pPr>
        <w:pStyle w:val="SDSTextHeading2"/>
        <w:rPr>
          <w:noProof w:val="0"/>
          <w:color w:val="auto"/>
          <w:lang w:val="en-GB"/>
        </w:rPr>
      </w:pPr>
      <w:r w:rsidRPr="0069446B">
        <w:rPr>
          <w:noProof w:val="0"/>
          <w:color w:val="auto"/>
          <w:lang w:val="en-GB"/>
        </w:rPr>
        <w:t xml:space="preserve">14.6. </w:t>
      </w:r>
      <w:r w:rsidRPr="0069446B" w:rsidR="00FA7F7F">
        <w:rPr>
          <w:noProof/>
          <w:color w:val="auto"/>
          <w:lang w:val="en-GB"/>
        </w:rPr>
        <w:t>Special precautions for user</w:t>
      </w:r>
    </w:p>
    <w:tbl>
      <w:tblPr>
        <w:tblStyle w:val="SDSTableWithoutBorders"/>
        <w:tblW w:w="10490" w:type="dxa"/>
        <w:tblLayout w:type="fixed"/>
        <w:tblLook w:val="04A0"/>
      </w:tblPr>
      <w:tblGrid>
        <w:gridCol w:w="10490"/>
      </w:tblGrid>
      <w:tr w14:paraId="0F88284A"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0CF78A7A" w14:textId="7A811C41">
            <w:pPr>
              <w:pStyle w:val="SDSTableTextHeading2"/>
              <w:rPr>
                <w:color w:val="auto"/>
              </w:rPr>
            </w:pPr>
            <w:r w:rsidRPr="0069446B">
              <w:rPr>
                <w:noProof/>
                <w:color w:val="auto"/>
              </w:rPr>
              <w:t>Overland transport</w:t>
            </w:r>
          </w:p>
        </w:tc>
      </w:tr>
      <w:tr w14:paraId="71EA5DC6"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67FD0D0B" w14:textId="6FF50A5D">
            <w:pPr>
              <w:pStyle w:val="SDSTableTextNormal"/>
              <w:rPr>
                <w:noProof w:val="0"/>
              </w:rPr>
            </w:pPr>
            <w:r w:rsidRPr="0069446B" w:rsidR="00FA7F7F">
              <w:rPr>
                <w:noProof/>
              </w:rPr>
              <w:t>Not applicable</w:t>
            </w:r>
          </w:p>
        </w:tc>
      </w:tr>
    </w:tbl>
    <w:p w:rsidR="00E5555B" w:rsidRPr="0069446B" w:rsidP="00E5555B" w14:paraId="096B2844" w14:textId="77777777">
      <w:pPr>
        <w:pStyle w:val="SDSTextNormal"/>
      </w:pPr>
    </w:p>
    <w:tbl>
      <w:tblPr>
        <w:tblStyle w:val="SDSTableWithoutBorders"/>
        <w:tblW w:w="10490" w:type="dxa"/>
        <w:tblLayout w:type="fixed"/>
        <w:tblLook w:val="04A0"/>
      </w:tblPr>
      <w:tblGrid>
        <w:gridCol w:w="10490"/>
      </w:tblGrid>
      <w:tr w14:paraId="315CF897"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6EF46894" w14:textId="0522A5E8">
            <w:pPr>
              <w:pStyle w:val="SDSTableTextHeading2"/>
              <w:rPr>
                <w:color w:val="auto"/>
              </w:rPr>
            </w:pPr>
            <w:r w:rsidRPr="0069446B">
              <w:rPr>
                <w:noProof/>
                <w:color w:val="auto"/>
              </w:rPr>
              <w:t>Transport by sea</w:t>
            </w:r>
          </w:p>
        </w:tc>
      </w:tr>
      <w:tr w14:paraId="3DC5F87D"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188B9453" w14:textId="0B2A9BA4">
            <w:pPr>
              <w:pStyle w:val="SDSTableTextNormal"/>
              <w:rPr>
                <w:noProof w:val="0"/>
              </w:rPr>
            </w:pPr>
            <w:r w:rsidRPr="0069446B" w:rsidR="00FA7F7F">
              <w:rPr>
                <w:noProof/>
              </w:rPr>
              <w:t>Not applicable</w:t>
            </w:r>
          </w:p>
        </w:tc>
      </w:tr>
    </w:tbl>
    <w:p w:rsidR="00E5555B" w:rsidRPr="0069446B" w:rsidP="00E5555B" w14:paraId="79670C38" w14:textId="77777777">
      <w:pPr>
        <w:pStyle w:val="SDSTextNormal"/>
      </w:pPr>
    </w:p>
    <w:tbl>
      <w:tblPr>
        <w:tblStyle w:val="SDSTableWithoutBorders"/>
        <w:tblW w:w="10490" w:type="dxa"/>
        <w:tblLayout w:type="fixed"/>
        <w:tblLook w:val="04A0"/>
      </w:tblPr>
      <w:tblGrid>
        <w:gridCol w:w="10490"/>
      </w:tblGrid>
      <w:tr w14:paraId="79AE7F27"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014CC858" w14:textId="6AA15238">
            <w:pPr>
              <w:pStyle w:val="SDSTableTextHeading2"/>
              <w:rPr>
                <w:color w:val="auto"/>
              </w:rPr>
            </w:pPr>
            <w:r w:rsidRPr="0069446B">
              <w:rPr>
                <w:noProof/>
                <w:color w:val="auto"/>
              </w:rPr>
              <w:t>Air transport</w:t>
            </w:r>
          </w:p>
        </w:tc>
      </w:tr>
      <w:tr w14:paraId="2080BF6B"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3F544FA8" w14:textId="70D743B3">
            <w:pPr>
              <w:pStyle w:val="SDSTableTextNormal"/>
              <w:rPr>
                <w:noProof w:val="0"/>
              </w:rPr>
            </w:pPr>
            <w:r w:rsidRPr="0069446B" w:rsidR="00FA7F7F">
              <w:rPr>
                <w:noProof/>
              </w:rPr>
              <w:t>Not applicable</w:t>
            </w:r>
          </w:p>
        </w:tc>
      </w:tr>
    </w:tbl>
    <w:p w:rsidR="00E5555B" w:rsidRPr="0069446B" w:rsidP="00E5555B" w14:paraId="25D1F981" w14:textId="77777777">
      <w:pPr>
        <w:pStyle w:val="SDSTextNormal"/>
      </w:pPr>
    </w:p>
    <w:tbl>
      <w:tblPr>
        <w:tblStyle w:val="SDSTableWithoutBorders"/>
        <w:tblW w:w="10490" w:type="dxa"/>
        <w:tblLayout w:type="fixed"/>
        <w:tblLook w:val="04A0"/>
      </w:tblPr>
      <w:tblGrid>
        <w:gridCol w:w="10490"/>
      </w:tblGrid>
      <w:tr w14:paraId="39C5A8EB"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035D9FBC" w14:textId="652ABAFA">
            <w:pPr>
              <w:pStyle w:val="SDSTableTextHeading2"/>
              <w:rPr>
                <w:color w:val="auto"/>
              </w:rPr>
            </w:pPr>
            <w:r w:rsidRPr="0069446B">
              <w:rPr>
                <w:noProof/>
                <w:color w:val="auto"/>
              </w:rPr>
              <w:t>Inland waterway transport</w:t>
            </w:r>
          </w:p>
        </w:tc>
      </w:tr>
      <w:tr w14:paraId="3A73B87A"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5DD7CA2B" w14:textId="5680C2C9">
            <w:pPr>
              <w:pStyle w:val="SDSTableTextNormal"/>
              <w:rPr>
                <w:noProof w:val="0"/>
              </w:rPr>
            </w:pPr>
            <w:r w:rsidRPr="0069446B" w:rsidR="00FA7F7F">
              <w:rPr>
                <w:noProof/>
              </w:rPr>
              <w:t>Not applicable</w:t>
            </w:r>
          </w:p>
        </w:tc>
      </w:tr>
    </w:tbl>
    <w:p w:rsidR="00E5555B" w:rsidRPr="0069446B" w:rsidP="00E5555B" w14:paraId="77AFA004" w14:textId="77777777">
      <w:pPr>
        <w:pStyle w:val="SDSTextNormal"/>
      </w:pPr>
    </w:p>
    <w:tbl>
      <w:tblPr>
        <w:tblStyle w:val="SDSTableWithoutBorders"/>
        <w:tblW w:w="10490" w:type="dxa"/>
        <w:tblLayout w:type="fixed"/>
        <w:tblLook w:val="04A0"/>
      </w:tblPr>
      <w:tblGrid>
        <w:gridCol w:w="10490"/>
      </w:tblGrid>
      <w:tr w14:paraId="76836BC2"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279ABE4E" w14:textId="6E1A7637">
            <w:pPr>
              <w:pStyle w:val="SDSTableTextHeading2"/>
              <w:rPr>
                <w:color w:val="auto"/>
              </w:rPr>
            </w:pPr>
            <w:r w:rsidRPr="0069446B">
              <w:rPr>
                <w:noProof/>
                <w:color w:val="auto"/>
              </w:rPr>
              <w:t>Rail transport</w:t>
            </w:r>
          </w:p>
        </w:tc>
      </w:tr>
      <w:tr w14:paraId="0F86411C"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1D98F1F0" w14:textId="06B25726">
            <w:pPr>
              <w:pStyle w:val="SDSTableTextNormal"/>
              <w:rPr>
                <w:noProof w:val="0"/>
              </w:rPr>
            </w:pPr>
            <w:r w:rsidRPr="0069446B" w:rsidR="00FA7F7F">
              <w:rPr>
                <w:noProof/>
              </w:rPr>
              <w:t>Not applicable</w:t>
            </w:r>
          </w:p>
        </w:tc>
      </w:tr>
    </w:tbl>
    <w:p w:rsidR="00E5555B" w:rsidRPr="0069446B" w:rsidP="00E5555B" w14:paraId="625F3C1A" w14:textId="0DF5B04D">
      <w:pPr>
        <w:pStyle w:val="SDSTextHeading2"/>
        <w:rPr>
          <w:noProof w:val="0"/>
          <w:color w:val="auto"/>
          <w:lang w:val="en-GB"/>
        </w:rPr>
      </w:pPr>
      <w:r w:rsidRPr="0069446B">
        <w:rPr>
          <w:noProof w:val="0"/>
          <w:color w:val="auto"/>
          <w:lang w:val="en-GB"/>
        </w:rPr>
        <w:t xml:space="preserve">14.7. </w:t>
      </w:r>
      <w:r w:rsidRPr="0069446B">
        <w:rPr>
          <w:noProof/>
          <w:color w:val="auto"/>
          <w:lang w:val="en-GB"/>
        </w:rPr>
        <w:t>Maritime transport in bulk according to IMO instruments</w:t>
      </w:r>
    </w:p>
    <w:p w:rsidR="00E5555B" w:rsidRPr="0069446B" w:rsidP="00E5555B" w14:paraId="13896D54" w14:textId="77777777">
      <w:pPr>
        <w:pStyle w:val="SDSTextNormal"/>
        <w:bidi w:val="0"/>
        <w:rPr>
          <w:rtl w:val="0"/>
          <w:lang w:val="fr-BE"/>
        </w:rPr>
      </w:pPr>
      <w:r w:rsidRPr="0069446B">
        <w:rPr>
          <w:rtl w:val="0"/>
          <w:lang w:val="fr-BE"/>
        </w:rPr>
        <w:t>Not applicable</w:t>
      </w:r>
    </w:p>
    <w:p w:rsidR="00827634" w:rsidRPr="0069446B" w:rsidP="00AA1F7B" w14:paraId="43E69495" w14:textId="33EA3F9E">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fr-BE"/>
        </w:rPr>
      </w:pPr>
      <w:r w:rsidRPr="0069446B" w:rsidR="00FA7F7F">
        <w:rPr>
          <w:noProof/>
          <w:color w:val="auto"/>
          <w:lang w:val="fr-BE"/>
        </w:rPr>
        <w:t>SECTION 15</w:t>
      </w:r>
      <w:r w:rsidRPr="0069446B">
        <w:rPr>
          <w:noProof w:val="0"/>
          <w:color w:val="auto"/>
          <w:lang w:val="fr-BE"/>
        </w:rPr>
        <w:t xml:space="preserve">: </w:t>
      </w:r>
      <w:r w:rsidRPr="0069446B" w:rsidR="00FA7F7F">
        <w:rPr>
          <w:noProof/>
          <w:color w:val="auto"/>
          <w:lang w:val="fr-BE"/>
        </w:rPr>
        <w:t>Regulatory information</w:t>
      </w:r>
    </w:p>
    <w:p w:rsidR="00827634" w:rsidRPr="0069446B" w:rsidP="00E62D88" w14:paraId="7FDEFAE1" w14:textId="32EC23E7">
      <w:pPr>
        <w:pStyle w:val="SDSTextHeading2"/>
        <w:rPr>
          <w:noProof w:val="0"/>
          <w:color w:val="auto"/>
          <w:lang w:val="fr-BE"/>
        </w:rPr>
      </w:pPr>
      <w:r w:rsidRPr="0069446B" w:rsidR="00DD1AEA">
        <w:rPr>
          <w:noProof w:val="0"/>
          <w:color w:val="auto"/>
          <w:lang w:val="fr-BE"/>
        </w:rPr>
        <w:t xml:space="preserve">15.1. </w:t>
      </w:r>
      <w:r w:rsidRPr="0069446B" w:rsidR="00E03F34">
        <w:rPr>
          <w:noProof/>
          <w:color w:val="auto"/>
          <w:lang w:val="fr-BE"/>
        </w:rPr>
        <w:t>Safety, health and environmental regulations/legislation specific for the substance or mixture</w:t>
      </w:r>
    </w:p>
    <w:p w:rsidR="00942DB5" w:rsidRPr="0069446B" w:rsidP="00942DB5" w14:paraId="169B3F9C" w14:textId="4CA8ED00">
      <w:pPr>
        <w:pStyle w:val="SDSTextHeading3"/>
        <w:rPr>
          <w:noProof w:val="0"/>
          <w:color w:val="auto"/>
          <w:lang w:val="fr-BE"/>
        </w:rPr>
      </w:pPr>
      <w:r w:rsidRPr="0069446B" w:rsidR="00FA7F7F">
        <w:rPr>
          <w:noProof/>
          <w:color w:val="auto"/>
          <w:lang w:val="fr-BE"/>
        </w:rPr>
        <w:t>EU-Regulations</w:t>
      </w:r>
    </w:p>
    <w:p w:rsidR="00A65092" w:rsidRPr="0069446B" w:rsidP="00A65092" w14:paraId="0D6FA641" w14:textId="436F5BD4">
      <w:pPr>
        <w:pStyle w:val="SDSTextHeading4"/>
        <w:rPr>
          <w:color w:val="auto"/>
        </w:rPr>
      </w:pPr>
      <w:r w:rsidRPr="0069446B">
        <w:rPr>
          <w:noProof/>
          <w:color w:val="auto"/>
        </w:rPr>
        <w:t>REACH Annex XVII (Restriction List)</w:t>
      </w:r>
    </w:p>
    <w:tbl>
      <w:tblPr>
        <w:tblStyle w:val="SDSTableWithBordersWithHeaderRow"/>
        <w:tblW w:w="10490" w:type="dxa"/>
        <w:tblLayout w:type="fixed"/>
        <w:tblLook w:val="04A0"/>
      </w:tblPr>
      <w:tblGrid>
        <w:gridCol w:w="1984"/>
        <w:gridCol w:w="1985"/>
        <w:gridCol w:w="6521"/>
      </w:tblGrid>
      <w:tr w14:paraId="40DE7E67" w14:textId="77777777" w:rsidTr="005C557D">
        <w:tblPrEx>
          <w:tblW w:w="10490" w:type="dxa"/>
          <w:tblLayout w:type="fixed"/>
          <w:tblLook w:val="04A0"/>
        </w:tblPrEx>
        <w:trPr>
          <w:tblHeader/>
        </w:trPr>
        <w:tc>
          <w:tcPr>
            <w:tcW w:w="5000" w:type="pct"/>
            <w:gridSpan w:val="3"/>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73AFF888" w14:textId="4856A633">
            <w:pPr>
              <w:pStyle w:val="SDSTableTextHeading1"/>
              <w:rPr>
                <w:noProof w:val="0"/>
                <w:color w:val="auto"/>
              </w:rPr>
            </w:pPr>
            <w:r w:rsidRPr="0069446B">
              <w:rPr>
                <w:noProof/>
                <w:color w:val="auto"/>
              </w:rPr>
              <w:t>EU restriction list (REACH Annex XVII)</w:t>
            </w:r>
          </w:p>
        </w:tc>
      </w:tr>
      <w:tr w14:paraId="65E582E0" w14:textId="77777777" w:rsidTr="005C557D">
        <w:tblPrEx>
          <w:tblW w:w="10490" w:type="dxa"/>
          <w:tblLayout w:type="fixed"/>
          <w:tblLook w:val="04A0"/>
        </w:tblPrEx>
        <w:trPr>
          <w:tblHeader/>
        </w:trPr>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32A41F25" w14:textId="3BF9BA25">
            <w:pPr>
              <w:pStyle w:val="SDSTableTextHeading2"/>
              <w:rPr>
                <w:noProof w:val="0"/>
                <w:color w:val="auto"/>
              </w:rPr>
            </w:pPr>
            <w:r w:rsidRPr="0069446B" w:rsidR="00FA7F7F">
              <w:rPr>
                <w:noProof/>
                <w:color w:val="auto"/>
              </w:rPr>
              <w:t>Reference code</w:t>
            </w:r>
          </w:p>
        </w:tc>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5D4B8D3B" w14:textId="4F631EC8">
            <w:pPr>
              <w:pStyle w:val="SDSTableTextHeading2"/>
              <w:rPr>
                <w:noProof w:val="0"/>
                <w:color w:val="auto"/>
              </w:rPr>
            </w:pPr>
            <w:r w:rsidRPr="0069446B" w:rsidR="00FA7F7F">
              <w:rPr>
                <w:noProof/>
                <w:color w:val="auto"/>
              </w:rPr>
              <w:t>Applicable on</w:t>
            </w:r>
          </w:p>
        </w:tc>
        <w:tc>
          <w:tcPr>
            <w:tcW w:w="3108"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3675F284" w14:textId="394209DB">
            <w:pPr>
              <w:pStyle w:val="SDSTableTextHeading2"/>
              <w:rPr>
                <w:noProof w:val="0"/>
                <w:color w:val="auto"/>
              </w:rPr>
            </w:pPr>
            <w:r w:rsidRPr="0069446B" w:rsidR="00FA7F7F">
              <w:rPr>
                <w:noProof/>
                <w:color w:val="auto"/>
              </w:rPr>
              <w:t>Entry title or description</w:t>
            </w:r>
          </w:p>
        </w:tc>
      </w:tr>
      <w:tr w14:paraId="7E15FF84" w14:textId="77777777" w:rsidTr="005C557D">
        <w:tblPrEx>
          <w:tblW w:w="10490" w:type="dxa"/>
          <w:tblLayout w:type="fixed"/>
          <w:tblLook w:val="04A0"/>
        </w:tblPrEx>
        <w:trPr>
          <w:trHeight w:val="20"/>
        </w:trPr>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30DAABCF" w14:textId="65C9F22E">
            <w:pPr>
              <w:pStyle w:val="SDSTableTextNormal"/>
              <w:rPr>
                <w:noProof w:val="0"/>
              </w:rPr>
            </w:pPr>
            <w:r w:rsidRPr="0069446B" w:rsidR="00FA7F7F">
              <w:rPr>
                <w:noProof/>
              </w:rPr>
              <w:t>3(b)</w:t>
            </w:r>
          </w:p>
        </w:tc>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4FFDF545" w14:textId="7D6BD754">
            <w:pPr>
              <w:pStyle w:val="SDSTableTextNormal"/>
              <w:rPr>
                <w:noProof w:val="0"/>
              </w:rPr>
            </w:pPr>
            <w:r w:rsidRPr="0069446B">
              <w:rPr>
                <w:noProof/>
              </w:rPr>
              <w:t>2-phenylethanol ; cinnamyl alcohol ; 7-hydroxycitronellal ; anisaldehyde ; isoeugenol ; cinnamaldehyde</w:t>
            </w:r>
          </w:p>
        </w:tc>
        <w:tc>
          <w:tcPr>
            <w:tcW w:w="3108"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5CB7466F" w14:textId="51FEFC0F">
            <w:pPr>
              <w:pStyle w:val="SDSTableTextNormal"/>
              <w:rPr>
                <w:noProof w:val="0"/>
              </w:rPr>
            </w:pPr>
            <w:r w:rsidRPr="0069446B">
              <w:rPr>
                <w:noProof/>
              </w:rPr>
              <w:t>Substances or mixtures fulfilling the criteria for any of the following hazard classes or categories set out in Annex I to Regulation (EC) No 1272/2008: Hazard classes 3.1 to 3.6, 3.7 adverse effects on sexual function and fertility or on development, 3.8 effects other than narcotic effects, 3.9 and 3.10</w:t>
            </w:r>
          </w:p>
        </w:tc>
      </w:tr>
      <w:tr w14:paraId="7E15FF85" w14:textId="77777777" w:rsidTr="005C557D">
        <w:tblPrEx>
          <w:tblW w:w="10490" w:type="dxa"/>
          <w:tblLayout w:type="fixed"/>
          <w:tblLook w:val="04A0"/>
        </w:tblPrEx>
        <w:trPr>
          <w:trHeight w:val="20"/>
        </w:trPr>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textId="65C9F22E">
            <w:pPr>
              <w:pStyle w:val="SDSTableTextNormal"/>
              <w:rPr>
                <w:noProof w:val="0"/>
              </w:rPr>
            </w:pPr>
            <w:r w:rsidRPr="0069446B" w:rsidR="00FA7F7F">
              <w:rPr>
                <w:noProof/>
              </w:rPr>
              <w:t>3(c)</w:t>
            </w:r>
          </w:p>
        </w:tc>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textId="7D6BD754">
            <w:pPr>
              <w:pStyle w:val="SDSTableTextNormal"/>
              <w:rPr>
                <w:noProof w:val="0"/>
              </w:rPr>
            </w:pPr>
            <w:r w:rsidRPr="0069446B">
              <w:rPr>
                <w:noProof/>
              </w:rPr>
              <w:t>cinnamyl alcohol ; anisaldehyde ; cinnamaldehyde</w:t>
            </w:r>
          </w:p>
        </w:tc>
        <w:tc>
          <w:tcPr>
            <w:tcW w:w="3108"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textId="51FEFC0F">
            <w:pPr>
              <w:pStyle w:val="SDSTableTextNormal"/>
              <w:rPr>
                <w:noProof w:val="0"/>
              </w:rPr>
            </w:pPr>
            <w:r w:rsidRPr="0069446B">
              <w:rPr>
                <w:noProof/>
              </w:rPr>
              <w:t>Substances or mixtures fulfilling the criteria for any of the following hazard classes or categories set out in Annex I to Regulation (EC) No 1272/2008: Hazard class 4.1</w:t>
            </w:r>
          </w:p>
        </w:tc>
      </w:tr>
    </w:tbl>
    <w:p w:rsidR="00A65092" w:rsidRPr="0069446B" w:rsidP="00A65092" w14:paraId="3F08C463" w14:textId="0E953437">
      <w:pPr>
        <w:pStyle w:val="SDSTextHeading4"/>
        <w:rPr>
          <w:color w:val="auto"/>
        </w:rPr>
      </w:pPr>
      <w:r w:rsidRPr="0069446B">
        <w:rPr>
          <w:noProof/>
          <w:color w:val="auto"/>
        </w:rPr>
        <w:t>REACH Annex XIV (Authorisation List)</w:t>
      </w:r>
    </w:p>
    <w:p w:rsidR="00A65092" w:rsidRPr="0069446B" w:rsidP="00A65092" w14:paraId="75C2C0BE" w14:textId="236220C1">
      <w:pPr>
        <w:pStyle w:val="SDSTextNormal"/>
      </w:pPr>
      <w:r>
        <w:rPr>
          <w:noProof/>
        </w:rPr>
        <w:t>Contains no substance(s) listed on REACH Annex XIV (Authorisation List)</w:t>
      </w:r>
    </w:p>
    <w:p w:rsidR="00A65092" w:rsidRPr="0069446B" w:rsidP="00A65092" w14:paraId="2888B0EB" w14:textId="43FD92C9">
      <w:pPr>
        <w:pStyle w:val="SDSTextHeading4"/>
        <w:rPr>
          <w:color w:val="auto"/>
        </w:rPr>
      </w:pPr>
      <w:r w:rsidRPr="0069446B">
        <w:rPr>
          <w:noProof/>
          <w:color w:val="auto"/>
        </w:rPr>
        <w:t>REACH Candidate List (SVHC)</w:t>
      </w:r>
    </w:p>
    <w:p w:rsidR="00A65092" w:rsidRPr="0069446B" w:rsidP="00A65092" w14:paraId="05DFD9AD" w14:textId="574B4A93">
      <w:pPr>
        <w:pStyle w:val="SDSTextNormal"/>
        <w:rPr>
          <w:highlight w:val="yellow"/>
        </w:rPr>
      </w:pPr>
      <w:r>
        <w:rPr>
          <w:noProof/>
        </w:rPr>
        <w:t>Contains no substance(s) listed on the REACH Candidate List</w:t>
      </w:r>
    </w:p>
    <w:p w:rsidR="00A65092" w:rsidRPr="0069446B" w:rsidP="00A65092" w14:paraId="7895FCD1" w14:textId="5F527CE4">
      <w:pPr>
        <w:pStyle w:val="SDSTextHeading4"/>
        <w:rPr>
          <w:color w:val="auto"/>
        </w:rPr>
      </w:pPr>
      <w:r w:rsidRPr="0069446B">
        <w:rPr>
          <w:noProof/>
          <w:color w:val="auto"/>
        </w:rPr>
        <w:t>PIC Regulation (Prior Informed Consent)</w:t>
      </w:r>
    </w:p>
    <w:p w:rsidR="00A65092" w:rsidRPr="0069446B" w:rsidP="00A65092" w14:paraId="5CD6AD0D" w14:textId="533A3F82">
      <w:pPr>
        <w:pStyle w:val="SDSTextNormal"/>
      </w:pPr>
      <w:r>
        <w:rPr>
          <w:noProof/>
        </w:rPr>
        <w:t>Contains no substance(s) listed on the PIC list (Regulation EU 649/2012 concerning the export and import of hazardous chemicals)</w:t>
      </w:r>
    </w:p>
    <w:p w:rsidR="00A65092" w:rsidRPr="0069446B" w:rsidP="00A65092" w14:paraId="19F135E1" w14:textId="40378342">
      <w:pPr>
        <w:pStyle w:val="SDSTextHeading4"/>
        <w:rPr>
          <w:color w:val="auto"/>
        </w:rPr>
      </w:pPr>
      <w:r w:rsidRPr="0069446B">
        <w:rPr>
          <w:noProof/>
          <w:color w:val="auto"/>
        </w:rPr>
        <w:t>POP Regulation (Persistent Organic Pollutants)</w:t>
      </w:r>
    </w:p>
    <w:p w:rsidR="00A65092" w:rsidRPr="0069446B" w:rsidP="00A65092" w14:paraId="5658C7B9" w14:textId="79E36D98">
      <w:pPr>
        <w:pStyle w:val="SDSTextNormal"/>
      </w:pPr>
      <w:r>
        <w:rPr>
          <w:noProof/>
        </w:rPr>
        <w:t>Contains no substance(s) listed on the POP list (Regulation EU 2019/1021 on persistent organic pollutants)</w:t>
      </w:r>
    </w:p>
    <w:p w:rsidR="00A65092" w:rsidRPr="0069446B" w:rsidP="00A65092" w14:paraId="4F095AD9" w14:textId="285E594C">
      <w:pPr>
        <w:pStyle w:val="SDSTextHeading4"/>
        <w:rPr>
          <w:color w:val="auto"/>
        </w:rPr>
      </w:pPr>
      <w:r w:rsidRPr="0069446B">
        <w:rPr>
          <w:noProof/>
          <w:color w:val="auto"/>
        </w:rPr>
        <w:t>Ozone Regulation (2024/590)</w:t>
      </w:r>
    </w:p>
    <w:p w:rsidR="00A65092" w:rsidRPr="0069446B" w:rsidP="00A65092" w14:paraId="5473303B" w14:textId="22C06933">
      <w:pPr>
        <w:pStyle w:val="SDSTextNormal"/>
      </w:pPr>
      <w:r w:rsidRPr="0069446B">
        <w:rPr>
          <w:noProof/>
        </w:rPr>
        <w:t>Not listed on the Ozone Depletion list (Regulation EU 2024/590)</w:t>
      </w:r>
    </w:p>
    <w:p w:rsidR="00A65092" w:rsidRPr="0069446B" w:rsidP="00A65092" w14:paraId="620E25B1" w14:textId="0B3DF7C7">
      <w:pPr>
        <w:pStyle w:val="SDSTextNormal"/>
      </w:pPr>
      <w:r w:rsidRPr="0069446B">
        <w:rPr>
          <w:noProof/>
        </w:rPr>
        <w:t>Contains no substance(s) listed on the Ozone Depletion list (Regulation EU 2024/590 on substances that deplete the ozone layer)</w:t>
      </w:r>
    </w:p>
    <w:p w:rsidR="005C6D3A" w:rsidRPr="0069446B" w:rsidP="005C6D3A" w14:paraId="4537F7C0" w14:textId="23559C0D">
      <w:pPr>
        <w:pStyle w:val="SDSTextHeading4"/>
        <w:rPr>
          <w:color w:val="auto"/>
        </w:rPr>
      </w:pPr>
      <w:r w:rsidRPr="0069446B">
        <w:rPr>
          <w:noProof/>
          <w:color w:val="auto"/>
        </w:rPr>
        <w:t>Council Regulation (EC) for the control of dual-use items</w:t>
      </w:r>
    </w:p>
    <w:p w:rsidR="005C6D3A" w:rsidRPr="0069446B" w:rsidP="00A65092" w14:paraId="46F2E03E" w14:textId="36FDD292">
      <w:pPr>
        <w:pStyle w:val="SDSTextNormal"/>
      </w:pPr>
      <w:r w:rsidRPr="0069446B">
        <w:rPr>
          <w:noProof/>
        </w:rPr>
        <w:t>Contains no substance subject to the COUNCIL REGULATION (EC) for the control of dual-use items</w:t>
      </w:r>
    </w:p>
    <w:p w:rsidR="00A65092" w:rsidRPr="0069446B" w:rsidP="00A65092" w14:paraId="1F6D8150" w14:textId="6CC4A049">
      <w:pPr>
        <w:pStyle w:val="SDSTextHeading4"/>
        <w:rPr>
          <w:color w:val="auto"/>
        </w:rPr>
      </w:pPr>
      <w:r w:rsidRPr="0069446B">
        <w:rPr>
          <w:noProof/>
          <w:color w:val="auto"/>
        </w:rPr>
        <w:t>Explosives Precursors Regulation (EU 2019/1148)</w:t>
      </w:r>
    </w:p>
    <w:tbl>
      <w:tblPr>
        <w:tblStyle w:val="SDSTableWithoutBorders"/>
        <w:tblW w:w="10490" w:type="dxa"/>
        <w:tblLayout w:type="fixed"/>
        <w:tblLook w:val="04A0"/>
      </w:tblPr>
      <w:tblGrid>
        <w:gridCol w:w="10490"/>
      </w:tblGrid>
      <w:tr w14:paraId="01A1550B" w14:textId="77777777" w:rsidTr="00CA028E">
        <w:tblPrEx>
          <w:tblW w:w="10490" w:type="dxa"/>
          <w:tblLayout w:type="fixed"/>
          <w:tblLook w:val="04A0"/>
        </w:tblPrEx>
        <w:trPr>
          <w:trHeight w:val="20"/>
        </w:trPr>
        <w:tc>
          <w:tcPr>
            <w:tcW w:w="10490" w:type="dxa"/>
            <w:tcBorders>
              <w:top w:val="none" w:sz="0" w:space="0" w:color="000000"/>
              <w:left w:val="none" w:sz="0" w:space="0" w:color="000000"/>
              <w:bottom w:val="none" w:sz="0" w:space="0" w:color="000000"/>
              <w:right w:val="none" w:sz="0" w:space="0" w:color="000000"/>
            </w:tcBorders>
          </w:tcPr>
          <w:p w:rsidR="00B15A62" w:rsidRPr="0069446B" w:rsidP="00894B7E" w14:paraId="2299CEDA" w14:textId="6FAFE46E">
            <w:pPr>
              <w:pStyle w:val="SDSTableTextNormal"/>
            </w:pPr>
            <w:r w:rsidRPr="0069446B">
              <w:rPr>
                <w:noProof/>
              </w:rPr>
              <w:t>Contains no substance(s) listed on the Explosives Precursors list (Regulation EU 2019/1148 on the marketing and use of explosives precursors)</w:t>
            </w:r>
          </w:p>
        </w:tc>
      </w:tr>
    </w:tbl>
    <w:p w:rsidR="00A65092" w:rsidRPr="0069446B" w:rsidP="00A65092" w14:paraId="7F542A65" w14:textId="120EEC4F">
      <w:pPr>
        <w:pStyle w:val="SDSTextHeading4"/>
        <w:rPr>
          <w:color w:val="auto"/>
        </w:rPr>
      </w:pPr>
      <w:r w:rsidRPr="0069446B">
        <w:rPr>
          <w:noProof/>
          <w:color w:val="auto"/>
        </w:rPr>
        <w:t>Drug Precursors Regulation (EC 273/2004)</w:t>
      </w:r>
    </w:p>
    <w:tbl>
      <w:tblPr>
        <w:tblStyle w:val="SDSTableWithoutBorders"/>
        <w:tblW w:w="10490" w:type="dxa"/>
        <w:tblLayout w:type="fixed"/>
        <w:tblLook w:val="04A0"/>
      </w:tblPr>
      <w:tblGrid>
        <w:gridCol w:w="10490"/>
      </w:tblGrid>
      <w:tr w14:paraId="70C09319" w14:textId="77777777" w:rsidTr="00EA7BC8">
        <w:tblPrEx>
          <w:tblW w:w="10490" w:type="dxa"/>
          <w:tblLayout w:type="fixed"/>
          <w:tblLook w:val="04A0"/>
        </w:tblPrEx>
        <w:trPr>
          <w:trHeight w:val="20"/>
        </w:trPr>
        <w:tc>
          <w:tcPr>
            <w:tcW w:w="10490" w:type="dxa"/>
            <w:tcBorders>
              <w:top w:val="none" w:sz="0" w:space="0" w:color="000000"/>
              <w:left w:val="none" w:sz="0" w:space="0" w:color="000000"/>
              <w:bottom w:val="none" w:sz="0" w:space="0" w:color="000000"/>
              <w:right w:val="none" w:sz="0" w:space="0" w:color="000000"/>
            </w:tcBorders>
          </w:tcPr>
          <w:p w:rsidR="00B15A62" w:rsidRPr="0069446B" w:rsidP="00894B7E" w14:paraId="795C9B59" w14:textId="167C59C5">
            <w:pPr>
              <w:pStyle w:val="SDSTableTextNormal"/>
            </w:pPr>
            <w:r w:rsidRPr="0069446B">
              <w:rPr>
                <w:noProof/>
              </w:rPr>
              <w:t>Contains no substance(s) listed on the Drug Precursors list (Regulation EC 273/2004 on the manufacture and the placing on market of certain substances used in the illicit manufacture of narcotic drugs and psychotropic substances)</w:t>
            </w:r>
          </w:p>
        </w:tc>
      </w:tr>
    </w:tbl>
    <w:p w:rsidR="00A65092" w:rsidRPr="0069446B" w:rsidP="00A65092" w14:paraId="0CB57B3C" w14:textId="6500287E">
      <w:pPr>
        <w:pStyle w:val="SDSTextHeading2"/>
        <w:rPr>
          <w:noProof w:val="0"/>
          <w:color w:val="auto"/>
          <w:lang w:val="en-GB"/>
        </w:rPr>
      </w:pPr>
      <w:r w:rsidRPr="0069446B">
        <w:rPr>
          <w:noProof w:val="0"/>
          <w:color w:val="auto"/>
          <w:lang w:val="en-GB"/>
        </w:rPr>
        <w:t xml:space="preserve">15.2. </w:t>
      </w:r>
      <w:r w:rsidRPr="0069446B" w:rsidR="00FA7F7F">
        <w:rPr>
          <w:noProof/>
          <w:color w:val="auto"/>
          <w:lang w:val="en-GB"/>
        </w:rPr>
        <w:t>Chemical safety assessment</w:t>
      </w:r>
    </w:p>
    <w:p w:rsidR="00A65092" w:rsidRPr="0069446B" w:rsidP="00A65092" w14:paraId="6382E682" w14:textId="0AC1EDD8">
      <w:pPr>
        <w:pStyle w:val="SDSTextNormal"/>
      </w:pPr>
      <w:r w:rsidRPr="0069446B">
        <w:rPr>
          <w:noProof/>
        </w:rPr>
        <w:t>No chemical safety assessment has been carried out</w:t>
      </w:r>
    </w:p>
    <w:p w:rsidR="00827634" w:rsidRPr="0069446B" w:rsidP="00E62D88" w14:paraId="5E6E23FA" w14:textId="39F17614">
      <w:pPr>
        <w:pStyle w:val="SDSTextHeading1"/>
        <w:rPr>
          <w:noProof w:val="0"/>
          <w:color w:val="auto"/>
          <w:lang w:val="fr-BE"/>
        </w:rPr>
      </w:pPr>
      <w:r w:rsidRPr="0069446B" w:rsidR="00FA7F7F">
        <w:rPr>
          <w:noProof/>
          <w:color w:val="auto"/>
          <w:lang w:val="fr-BE"/>
        </w:rPr>
        <w:t>SECTION 16</w:t>
      </w:r>
      <w:r w:rsidRPr="0069446B">
        <w:rPr>
          <w:noProof w:val="0"/>
          <w:color w:val="auto"/>
          <w:lang w:val="fr-BE"/>
        </w:rPr>
        <w:t xml:space="preserve">: </w:t>
      </w:r>
      <w:r w:rsidRPr="0069446B" w:rsidR="00FA7F7F">
        <w:rPr>
          <w:noProof/>
          <w:color w:val="auto"/>
          <w:lang w:val="fr-BE"/>
        </w:rPr>
        <w:t>Other information</w:t>
      </w:r>
    </w:p>
    <w:tbl>
      <w:tblPr>
        <w:tblStyle w:val="SDSTableWithBordersWithHeaderRow"/>
        <w:tblW w:w="10490" w:type="dxa"/>
        <w:tblLayout w:type="fixed"/>
        <w:tblLook w:val="04A0"/>
      </w:tblPr>
      <w:tblGrid>
        <w:gridCol w:w="1984"/>
        <w:gridCol w:w="8506"/>
      </w:tblGrid>
      <w:tr w14:paraId="717EC754" w14:textId="77777777" w:rsidTr="0051309E">
        <w:tblPrEx>
          <w:tblW w:w="10490" w:type="dxa"/>
          <w:tblLayout w:type="fixed"/>
          <w:tblLook w:val="04A0"/>
        </w:tblPrEx>
        <w:trPr>
          <w:tblHeader/>
        </w:trPr>
        <w:tc>
          <w:tcPr>
            <w:tcW w:w="10490"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12EEE2C8" w14:textId="7C7AA534">
            <w:pPr>
              <w:pStyle w:val="SDSTableTextHeading1"/>
              <w:rPr>
                <w:noProof w:val="0"/>
                <w:color w:val="auto"/>
              </w:rPr>
            </w:pPr>
            <w:r w:rsidRPr="0069446B" w:rsidR="00FA7F7F">
              <w:rPr>
                <w:noProof/>
                <w:color w:val="auto"/>
              </w:rPr>
              <w:t>Abbreviations and acronyms</w:t>
            </w:r>
            <w:r w:rsidRPr="0069446B">
              <w:rPr>
                <w:noProof w:val="0"/>
                <w:color w:val="auto"/>
              </w:rPr>
              <w:t>:</w:t>
            </w:r>
          </w:p>
        </w:tc>
      </w:tr>
      <w:tr w14:paraId="33426D40"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27B1D5F5" w14:textId="31D291F7">
            <w:pPr>
              <w:pStyle w:val="SDSTableTextNormal"/>
              <w:rPr>
                <w:noProof w:val="0"/>
              </w:rPr>
            </w:pPr>
            <w:r w:rsidRPr="0069446B" w:rsidR="00FA7F7F">
              <w:rPr>
                <w:noProof/>
              </w:rPr>
              <w:t>ACGIH</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6C69D5F8" w14:textId="2832220B">
            <w:pPr>
              <w:pStyle w:val="SDSTableTextNormal"/>
              <w:rPr>
                <w:noProof w:val="0"/>
              </w:rPr>
            </w:pPr>
            <w:r w:rsidRPr="0069446B">
              <w:rPr>
                <w:noProof/>
              </w:rPr>
              <w:t>American Conference of Governmental Industrial Hygienists</w:t>
            </w:r>
          </w:p>
        </w:tc>
      </w:tr>
      <w:tr w14:paraId="33426D41"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ADN</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European Agreement concerning the International Carriage of Dangerous Goods by Inland Waterways</w:t>
            </w:r>
          </w:p>
        </w:tc>
      </w:tr>
      <w:tr w14:paraId="33426D42"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ADR</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European Agreement concerning the International Carriage of Dangerous Goods by Road</w:t>
            </w:r>
          </w:p>
        </w:tc>
      </w:tr>
      <w:tr w14:paraId="33426D43"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ATE</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Acute Toxicity Estimate</w:t>
            </w:r>
          </w:p>
        </w:tc>
      </w:tr>
      <w:tr w14:paraId="33426D44"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BCF</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Bioconcentration factor</w:t>
            </w:r>
          </w:p>
        </w:tc>
      </w:tr>
      <w:tr w14:paraId="33426D45"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BLV</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Biological limit value</w:t>
            </w:r>
          </w:p>
        </w:tc>
      </w:tr>
      <w:tr w14:paraId="33426D46"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BOD</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Biochemical oxygen demand (BOD)</w:t>
            </w:r>
          </w:p>
        </w:tc>
      </w:tr>
      <w:tr w14:paraId="33426D47"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CAS-No.</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Chemical Abstracts Service number</w:t>
            </w:r>
          </w:p>
        </w:tc>
      </w:tr>
      <w:tr w14:paraId="33426D48"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CLP</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Classification Labelling Packaging Regulation; Regulation (EC) No 1272/2008</w:t>
            </w:r>
          </w:p>
        </w:tc>
      </w:tr>
      <w:tr w14:paraId="33426D49"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COD</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Chemical oxygen demand (COD)</w:t>
            </w:r>
          </w:p>
        </w:tc>
      </w:tr>
      <w:tr w14:paraId="33426D4A"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CSA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Chemical safety assessment</w:t>
            </w:r>
          </w:p>
        </w:tc>
      </w:tr>
      <w:tr w14:paraId="33426D4B"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DMEL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Derived Minimal Effect level</w:t>
            </w:r>
          </w:p>
        </w:tc>
      </w:tr>
      <w:tr w14:paraId="33426D4C"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DNEL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Derived-No Effect Level</w:t>
            </w:r>
          </w:p>
        </w:tc>
      </w:tr>
      <w:tr w14:paraId="33426D4D"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EC-No.</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European Community number</w:t>
            </w:r>
          </w:p>
        </w:tc>
      </w:tr>
      <w:tr w14:paraId="33426D4E"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EC50</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Median effective concentration</w:t>
            </w:r>
          </w:p>
        </w:tc>
      </w:tr>
      <w:tr w14:paraId="33426D4F"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ED</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Endocrine disruptor</w:t>
            </w:r>
          </w:p>
        </w:tc>
      </w:tr>
      <w:tr w14:paraId="33426D50"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EN</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European Standard</w:t>
            </w:r>
          </w:p>
        </w:tc>
      </w:tr>
      <w:tr w14:paraId="33426D51"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EWC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European waste catalogue</w:t>
            </w:r>
          </w:p>
        </w:tc>
      </w:tr>
      <w:tr w14:paraId="33426D52"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IARC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International Agency for Research on Cancer</w:t>
            </w:r>
          </w:p>
        </w:tc>
      </w:tr>
      <w:tr w14:paraId="33426D53"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IATA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International Air Transport Association</w:t>
            </w:r>
          </w:p>
        </w:tc>
      </w:tr>
      <w:tr w14:paraId="33426D54"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IMDG</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International Maritime Dangerous Goods</w:t>
            </w:r>
          </w:p>
        </w:tc>
      </w:tr>
      <w:tr w14:paraId="33426D55"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LC50</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Median lethal concentration</w:t>
            </w:r>
          </w:p>
        </w:tc>
      </w:tr>
      <w:tr w14:paraId="33426D56"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LD50</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Median lethal dose</w:t>
            </w:r>
          </w:p>
        </w:tc>
      </w:tr>
      <w:tr w14:paraId="33426D57"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LOAEL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Lowest Observed Adverse Effect Level</w:t>
            </w:r>
          </w:p>
        </w:tc>
      </w:tr>
      <w:tr w14:paraId="33426D58"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Log Kow</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Partition coefficient n-octanol/water (Log Kow)</w:t>
            </w:r>
          </w:p>
        </w:tc>
      </w:tr>
      <w:tr w14:paraId="33426D59"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Log Pow</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Partition coefficient n-octanol/water (Log Pow)</w:t>
            </w:r>
          </w:p>
        </w:tc>
      </w:tr>
      <w:tr w14:paraId="33426D5A"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MAK</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maximum workplace concentration</w:t>
            </w:r>
          </w:p>
        </w:tc>
      </w:tr>
      <w:tr w14:paraId="33426D5B"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NOAEC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No-Observed Adverse Effect Concentration</w:t>
            </w:r>
          </w:p>
        </w:tc>
      </w:tr>
      <w:tr w14:paraId="33426D5C"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NOAEL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No-Observed Adverse Effect Level</w:t>
            </w:r>
          </w:p>
        </w:tc>
      </w:tr>
      <w:tr w14:paraId="33426D5D"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NOEC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No-Observed Effect Concentration</w:t>
            </w:r>
          </w:p>
        </w:tc>
      </w:tr>
      <w:tr w14:paraId="33426D5E"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Pr>
                <w:noProof/>
              </w:rPr>
              <w:t>N.O.S.</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Not Otherwise Specified</w:t>
            </w:r>
          </w:p>
        </w:tc>
      </w:tr>
      <w:tr w14:paraId="33426D5F"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OECD</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Organisation for Economic Co-operation and Development</w:t>
            </w:r>
          </w:p>
        </w:tc>
      </w:tr>
      <w:tr w14:paraId="33426D60"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OEL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Occupational Exposure Limit</w:t>
            </w:r>
          </w:p>
        </w:tc>
      </w:tr>
      <w:tr w14:paraId="33426D61"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OSHA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Occupational Safety &amp; Health Administration</w:t>
            </w:r>
          </w:p>
        </w:tc>
      </w:tr>
      <w:tr w14:paraId="33426D62"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PBT</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Persistent Bioaccumulative Toxic</w:t>
            </w:r>
          </w:p>
        </w:tc>
      </w:tr>
      <w:tr w14:paraId="33426D63"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PNEC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Predicted No-Effect Concentration</w:t>
            </w:r>
          </w:p>
        </w:tc>
      </w:tr>
      <w:tr w14:paraId="33426D64"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PPE</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Personal protection equipment</w:t>
            </w:r>
          </w:p>
        </w:tc>
      </w:tr>
      <w:tr w14:paraId="33426D65"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RID</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Regulations concerning the International Carriage of Dangerous Goods by Rail</w:t>
            </w:r>
          </w:p>
        </w:tc>
      </w:tr>
      <w:tr w14:paraId="33426D66"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SDS</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Safety Data Sheet</w:t>
            </w:r>
          </w:p>
        </w:tc>
      </w:tr>
      <w:tr w14:paraId="33426D67"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STP</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Sewage treatment plant</w:t>
            </w:r>
          </w:p>
        </w:tc>
      </w:tr>
      <w:tr w14:paraId="33426D68"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TF</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Technical function</w:t>
            </w:r>
          </w:p>
        </w:tc>
      </w:tr>
      <w:tr w14:paraId="33426D69"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ThOD</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Theoretical oxygen demand (ThOD)</w:t>
            </w:r>
          </w:p>
        </w:tc>
      </w:tr>
      <w:tr w14:paraId="33426D6A"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TLM</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Median Tolerance Limit</w:t>
            </w:r>
          </w:p>
        </w:tc>
      </w:tr>
      <w:tr w14:paraId="33426D6B"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TWA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Time Weighted Average</w:t>
            </w:r>
          </w:p>
        </w:tc>
      </w:tr>
      <w:tr w14:paraId="33426D6C"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VOC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Volatile Organic Compounds</w:t>
            </w:r>
          </w:p>
        </w:tc>
      </w:tr>
      <w:tr w14:paraId="33426D6D"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vPvB</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Very Persistent and Very Bioaccumulative</w:t>
            </w:r>
          </w:p>
        </w:tc>
      </w:tr>
      <w:tr w14:paraId="33426D6E"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UFI</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Unique Formula Identifier</w:t>
            </w:r>
          </w:p>
        </w:tc>
      </w:tr>
    </w:tbl>
    <w:p w:rsidR="00827634" w:rsidRPr="0069446B" w:rsidP="00EA16DA" w14:paraId="0DF16E9C" w14:textId="57E98FE4">
      <w:pPr>
        <w:pStyle w:val="SDSTextNormal"/>
      </w:pPr>
    </w:p>
    <w:tbl>
      <w:tblPr>
        <w:tblStyle w:val="SDSTableWithBordersWithHeaderRow"/>
        <w:tblW w:w="10490" w:type="dxa"/>
        <w:tblLayout w:type="fixed"/>
        <w:tblLook w:val="04A0"/>
      </w:tblPr>
      <w:tblGrid>
        <w:gridCol w:w="1984"/>
        <w:gridCol w:w="8506"/>
      </w:tblGrid>
      <w:tr w14:paraId="0E1DC4BC" w14:textId="77777777" w:rsidTr="0051309E">
        <w:tblPrEx>
          <w:tblW w:w="10490" w:type="dxa"/>
          <w:tblLayout w:type="fixed"/>
          <w:tblLook w:val="04A0"/>
        </w:tblPrEx>
        <w:trPr>
          <w:tblHeader/>
        </w:trPr>
        <w:tc>
          <w:tcPr>
            <w:tcW w:w="10490"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15BCFC0A" w14:textId="46C2A299">
            <w:pPr>
              <w:pStyle w:val="SDSTableTextHeading1"/>
              <w:rPr>
                <w:noProof w:val="0"/>
                <w:color w:val="auto"/>
                <w:highlight w:val="yellow"/>
              </w:rPr>
            </w:pPr>
            <w:r w:rsidRPr="0069446B">
              <w:rPr>
                <w:noProof/>
                <w:color w:val="auto"/>
              </w:rPr>
              <w:t>Full text of H- and EUH-statements</w:t>
            </w:r>
            <w:r w:rsidRPr="0069446B">
              <w:rPr>
                <w:noProof w:val="0"/>
                <w:color w:val="auto"/>
              </w:rPr>
              <w:t>:</w:t>
            </w:r>
          </w:p>
        </w:tc>
      </w:tr>
      <w:tr w14:paraId="63F052C9"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27111426" w14:textId="14C1C49E">
            <w:pPr>
              <w:pStyle w:val="SDSTableTextNormal"/>
              <w:rPr>
                <w:noProof w:val="0"/>
              </w:rPr>
            </w:pPr>
            <w:r w:rsidRPr="0069446B">
              <w:rPr>
                <w:noProof/>
              </w:rPr>
              <w:t>Acute Tox. 4 (Dermal)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53EC3F4" w14:textId="340A3FD6">
            <w:pPr>
              <w:pStyle w:val="SDSTableTextNormal"/>
              <w:rPr>
                <w:noProof w:val="0"/>
              </w:rPr>
            </w:pPr>
            <w:r w:rsidRPr="0069446B">
              <w:rPr>
                <w:noProof/>
              </w:rPr>
              <w:t>Acute toxicity (dermal), Category 4</w:t>
            </w:r>
          </w:p>
        </w:tc>
      </w:tr>
      <w:tr w14:paraId="63F052CA"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Acute Tox. 4 (Inhalation)</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Acute toxicity (inhal.), Category 4</w:t>
            </w:r>
          </w:p>
        </w:tc>
      </w:tr>
      <w:tr w14:paraId="63F052CB"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Acute Tox. 4 (Oral)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Acute toxicity (oral), Category 4</w:t>
            </w:r>
          </w:p>
        </w:tc>
      </w:tr>
      <w:tr w14:paraId="63F052CC"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Aquatic Acute 1</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Hazardous to the aquatic environment – Acute Hazard, Category 1</w:t>
            </w:r>
          </w:p>
        </w:tc>
      </w:tr>
      <w:tr w14:paraId="63F052CD"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Aquatic Chronic 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Hazardous to the aquatic environment – Chronic Hazard, Category 2</w:t>
            </w:r>
          </w:p>
        </w:tc>
      </w:tr>
      <w:tr w14:paraId="63F052CE"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Aquatic Chronic 3</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Hazardous to the aquatic environment – Chronic Hazard, Category 3</w:t>
            </w:r>
          </w:p>
        </w:tc>
      </w:tr>
      <w:tr w14:paraId="63F052CF"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Eye Irrit. 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Serious eye damage/eye irritation, Category 2</w:t>
            </w:r>
          </w:p>
        </w:tc>
      </w:tr>
      <w:tr w14:paraId="63F052D0"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Repr. 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Reproductive toxicity, Category 2</w:t>
            </w:r>
          </w:p>
        </w:tc>
      </w:tr>
      <w:tr w14:paraId="63F052D1"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Skin Irrit. 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Skin corrosion/irritation, Category 2</w:t>
            </w:r>
          </w:p>
        </w:tc>
      </w:tr>
      <w:tr w14:paraId="63F052D2"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Skin Sens. 1</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Skin sensitisation, Category 1</w:t>
            </w:r>
          </w:p>
        </w:tc>
      </w:tr>
      <w:tr w14:paraId="63F052D3"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Skin Sens. 1A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Skin sensitisation, category 1A</w:t>
            </w:r>
          </w:p>
        </w:tc>
      </w:tr>
      <w:tr w14:paraId="63F052D4"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Skin Sens. 1B</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Skin sensitisation, category 1B</w:t>
            </w:r>
          </w:p>
        </w:tc>
      </w:tr>
      <w:tr w14:paraId="63F052D5"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STOT SE 3</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Specific target organ toxicity – Single exposure, Category 3, Respiratory tract irritation</w:t>
            </w:r>
          </w:p>
        </w:tc>
      </w:tr>
      <w:tr w14:paraId="63F052D6"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H302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Harmful if swallowed.</w:t>
            </w:r>
          </w:p>
        </w:tc>
      </w:tr>
      <w:tr w14:paraId="63F052D7"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H312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Harmful in contact with skin.</w:t>
            </w:r>
          </w:p>
        </w:tc>
      </w:tr>
      <w:tr w14:paraId="63F052D8"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H315</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Causes skin irritation.</w:t>
            </w:r>
          </w:p>
        </w:tc>
      </w:tr>
      <w:tr w14:paraId="63F052D9"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H317</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May cause an allergic skin reaction.</w:t>
            </w:r>
          </w:p>
        </w:tc>
      </w:tr>
      <w:tr w14:paraId="63F052DA"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H319</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Causes serious eye irritation.</w:t>
            </w:r>
          </w:p>
        </w:tc>
      </w:tr>
      <w:tr w14:paraId="63F052DB"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H332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Harmful if inhaled.</w:t>
            </w:r>
          </w:p>
        </w:tc>
      </w:tr>
      <w:tr w14:paraId="63F052DC"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H335</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May cause respiratory irritation.</w:t>
            </w:r>
          </w:p>
        </w:tc>
      </w:tr>
      <w:tr w14:paraId="63F052DD"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H361</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Suspected of damaging fertility or the unborn child.</w:t>
            </w:r>
          </w:p>
        </w:tc>
      </w:tr>
      <w:tr w14:paraId="63F052DE"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H400</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Very toxic to aquatic life.</w:t>
            </w:r>
          </w:p>
        </w:tc>
      </w:tr>
      <w:tr w14:paraId="63F052DF"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H411</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Toxic to aquatic life with long lasting effects.</w:t>
            </w:r>
          </w:p>
        </w:tc>
      </w:tr>
      <w:tr w14:paraId="63F052E0"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H412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Harmful to aquatic life with long lasting effects.</w:t>
            </w:r>
          </w:p>
        </w:tc>
      </w:tr>
    </w:tbl>
    <w:p w:rsidR="00827634" w:rsidRPr="0069446B" w:rsidP="00EA16DA" w14:paraId="5FCBDAEF" w14:textId="427DF9E9">
      <w:pPr>
        <w:pStyle w:val="SDSTextNormal"/>
      </w:pPr>
    </w:p>
    <w:tbl>
      <w:tblPr>
        <w:tblStyle w:val="SDSTableWithBordersWithHeaderRow"/>
        <w:tblW w:w="5016" w:type="pct"/>
        <w:tblLayout w:type="fixed"/>
        <w:tblLook w:val="04A0"/>
      </w:tblPr>
      <w:tblGrid>
        <w:gridCol w:w="1984"/>
        <w:gridCol w:w="1985"/>
        <w:gridCol w:w="6520"/>
      </w:tblGrid>
      <w:tr w14:paraId="10C7F7DD" w14:textId="77777777" w:rsidTr="00612A61">
        <w:tblPrEx>
          <w:tblW w:w="5016" w:type="pct"/>
          <w:tblLayout w:type="fixed"/>
          <w:tblLook w:val="04A0"/>
        </w:tblPrEx>
        <w:trPr>
          <w:tblHeader/>
        </w:trPr>
        <w:tc>
          <w:tcPr>
            <w:tcW w:w="5000" w:type="pct"/>
            <w:gridSpan w:val="3"/>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2A9AED73" w14:textId="4471FE01">
            <w:pPr>
              <w:pStyle w:val="SDSTableTextHeading1"/>
              <w:rPr>
                <w:noProof w:val="0"/>
                <w:color w:val="auto"/>
              </w:rPr>
            </w:pPr>
            <w:r w:rsidRPr="0069446B">
              <w:rPr>
                <w:noProof/>
                <w:color w:val="auto"/>
              </w:rPr>
              <w:t>Classification and procedure used to derive the classification for mixtures according to Regulation (EC) 1272/2008 [CLP]</w:t>
            </w:r>
            <w:r w:rsidRPr="0069446B">
              <w:rPr>
                <w:noProof w:val="0"/>
                <w:color w:val="auto"/>
              </w:rPr>
              <w:t>:</w:t>
            </w:r>
          </w:p>
        </w:tc>
      </w:tr>
      <w:tr w14:paraId="76B6D771" w14:textId="77777777" w:rsidTr="009B69B8">
        <w:tblPrEx>
          <w:tblW w:w="5016" w:type="pct"/>
          <w:tblLayout w:type="fixed"/>
          <w:tblLook w:val="04A0"/>
        </w:tblPrEx>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627C8857" w14:textId="336C3FB2">
            <w:pPr>
              <w:pStyle w:val="SDSTableTextNormal"/>
              <w:rPr>
                <w:noProof w:val="0"/>
                <w:lang w:eastAsia="fr-BE"/>
              </w:rPr>
            </w:pPr>
            <w:r w:rsidRPr="0069446B">
              <w:rPr>
                <w:noProof/>
              </w:rPr>
              <w:t>Skin Sens. 1</w:t>
            </w:r>
          </w:p>
        </w:tc>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E874E24" w14:textId="2B5B48F3">
            <w:pPr>
              <w:pStyle w:val="SDSTableTextNormal"/>
              <w:rPr>
                <w:noProof w:val="0"/>
              </w:rPr>
            </w:pPr>
            <w:r w:rsidRPr="0069446B" w:rsidR="00FA7F7F">
              <w:rPr>
                <w:noProof/>
              </w:rPr>
              <w:t>H317</w:t>
            </w:r>
          </w:p>
        </w:tc>
        <w:tc>
          <w:tcPr>
            <w:tcW w:w="3108"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7CDA16F" w14:textId="30DD73FA">
            <w:pPr>
              <w:pStyle w:val="SDSTableTextNormal"/>
              <w:rPr>
                <w:noProof w:val="0"/>
              </w:rPr>
            </w:pPr>
            <w:r w:rsidRPr="0069446B" w:rsidR="00FA7F7F">
              <w:rPr>
                <w:noProof/>
              </w:rPr>
              <w:t>Calculation method</w:t>
            </w:r>
          </w:p>
        </w:tc>
      </w:tr>
    </w:tbl>
    <w:p w:rsidR="00827634" w:rsidRPr="0069446B" w:rsidP="00E36840" w14:paraId="4650249A" w14:textId="145838CD">
      <w:pPr>
        <w:pStyle w:val="SDSTextGray"/>
        <w:rPr>
          <w:noProof w:val="0"/>
          <w:color w:val="auto"/>
        </w:rPr>
      </w:pPr>
      <w:r w:rsidRPr="0069446B" w:rsidR="00A55330">
        <w:rPr>
          <w:noProof/>
          <w:color w:val="auto"/>
        </w:rPr>
        <w:t>Safety Data Sheet (SDS), EU TDB</w:t>
      </w:r>
    </w:p>
    <w:p w:rsidR="00D509B0" w:rsidRPr="0069446B" w:rsidP="00884972" w14:paraId="4B3D1010" w14:textId="3E76ABF3">
      <w:pPr>
        <w:pStyle w:val="SDSTextGray"/>
        <w:rPr>
          <w:noProof w:val="0"/>
          <w:color w:val="auto"/>
        </w:rPr>
      </w:pPr>
      <w:r w:rsidRPr="0069446B">
        <w:rPr>
          <w:noProof/>
          <w:color w:val="auto"/>
        </w:rPr>
        <w:t>This information is based on our current knowledge and is intended to describe the product for the purposes of health, safety and environmental requirements only. It should not therefore be construed as guaranteeing any specific property of the product.</w:t>
      </w:r>
    </w:p>
    <w:p w:rsidR="0087645C" w:rsidRPr="0069446B" w:rsidP="009E5102" w14:paraId="2336305A" w14:textId="4740A388">
      <w:pPr>
        <w:pStyle w:val="SDSTextNormal"/>
      </w:pPr>
    </w:p>
    <w:sectPr w:rsidSect="00A37853">
      <w:headerReference w:type="even" r:id="rId7"/>
      <w:headerReference w:type="default" r:id="rId8"/>
      <w:footerReference w:type="even" r:id="rId9"/>
      <w:footerReference w:type="default" r:id="rId10"/>
      <w:headerReference w:type="first" r:id="rId11"/>
      <w:footerReference w:type="first" r:id="rId12"/>
      <w:type w:val="continuous"/>
      <w:pgSz w:w="11906" w:h="16838" w:code="9"/>
      <w:pgMar w:top="720" w:right="720" w:bottom="720" w:left="720" w:header="709" w:footer="709"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Angsana New">
    <w:panose1 w:val="02020603050405020304"/>
    <w:charset w:val="DE"/>
    <w:family w:val="roman"/>
    <w:pitch w:val="variable"/>
    <w:sig w:usb0="81000003" w:usb1="00000000" w:usb2="00000000" w:usb3="00000000" w:csb0="00010001" w:csb1="00000000"/>
  </w:font>
  <w:font w:name="Yu Mincho">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 w:name="Cordia New">
    <w:panose1 w:val="020B0304020202020204"/>
    <w:charset w:val="DE"/>
    <w:family w:val="swiss"/>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C6C12" w14:paraId="7B167EA8"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10488" w:type="dxa"/>
      <w:tblBorders>
        <w:top w:val="single" w:sz="4" w:space="0" w:color="auto"/>
      </w:tblBorders>
      <w:tblLayout w:type="fixed"/>
      <w:tblCellMar>
        <w:top w:w="57" w:type="dxa"/>
        <w:left w:w="0" w:type="dxa"/>
        <w:right w:w="0" w:type="dxa"/>
      </w:tblCellMar>
      <w:tblLook w:val="04A0"/>
    </w:tblPr>
    <w:tblGrid>
      <w:gridCol w:w="3515"/>
      <w:gridCol w:w="3458"/>
      <w:gridCol w:w="3515"/>
    </w:tblGrid>
    <w:tr w14:paraId="5465D711" w14:textId="77777777" w:rsidTr="003D2219">
      <w:tblPrEx>
        <w:tblW w:w="10488" w:type="dxa"/>
        <w:tblBorders>
          <w:top w:val="single" w:sz="4" w:space="0" w:color="auto"/>
        </w:tblBorders>
        <w:tblLayout w:type="fixed"/>
        <w:tblCellMar>
          <w:top w:w="57" w:type="dxa"/>
          <w:left w:w="0" w:type="dxa"/>
          <w:right w:w="0" w:type="dxa"/>
        </w:tblCellMar>
        <w:tblLook w:val="04A0"/>
      </w:tblPrEx>
      <w:trPr>
        <w:trHeight w:val="57"/>
      </w:trPr>
      <w:tc>
        <w:tcPr>
          <w:tcW w:w="3515" w:type="dxa"/>
          <w:tcBorders>
            <w:top w:val="nil"/>
            <w:left w:val="none" w:sz="0" w:space="0" w:color="000000"/>
            <w:bottom w:val="single" w:sz="4" w:space="0" w:color="000000"/>
            <w:right w:val="none" w:sz="0" w:space="0" w:color="000000"/>
          </w:tcBorders>
        </w:tcPr>
        <w:p w:rsidR="009C6C12" w:rsidRPr="00364592" w:rsidP="00364592" w14:paraId="39A5081A" w14:textId="77777777">
          <w:pPr>
            <w:pStyle w:val="SDSTextBlankLine"/>
          </w:pPr>
        </w:p>
      </w:tc>
      <w:tc>
        <w:tcPr>
          <w:tcW w:w="3458" w:type="dxa"/>
          <w:tcBorders>
            <w:top w:val="nil"/>
            <w:left w:val="none" w:sz="0" w:space="0" w:color="000000"/>
            <w:bottom w:val="single" w:sz="4" w:space="0" w:color="000000"/>
            <w:right w:val="none" w:sz="0" w:space="0" w:color="000000"/>
          </w:tcBorders>
        </w:tcPr>
        <w:p w:rsidR="009C6C12" w:rsidRPr="00364592" w:rsidP="00364592" w14:paraId="0B348F63" w14:textId="77777777">
          <w:pPr>
            <w:pStyle w:val="SDSTextBlankLine"/>
          </w:pPr>
        </w:p>
      </w:tc>
      <w:tc>
        <w:tcPr>
          <w:tcW w:w="3515" w:type="dxa"/>
          <w:tcBorders>
            <w:top w:val="nil"/>
            <w:left w:val="none" w:sz="0" w:space="0" w:color="000000"/>
            <w:bottom w:val="single" w:sz="4" w:space="0" w:color="000000"/>
            <w:right w:val="none" w:sz="0" w:space="0" w:color="000000"/>
          </w:tcBorders>
        </w:tcPr>
        <w:p w:rsidR="009C6C12" w:rsidRPr="00364592" w:rsidP="00364592" w14:paraId="7A6D7671" w14:textId="77777777">
          <w:pPr>
            <w:pStyle w:val="SDSTextBlankLine"/>
          </w:pPr>
        </w:p>
      </w:tc>
    </w:tr>
    <w:tr w14:paraId="488CDD82" w14:textId="77777777" w:rsidTr="003D2219">
      <w:tblPrEx>
        <w:tblW w:w="10488" w:type="dxa"/>
        <w:tblLayout w:type="fixed"/>
        <w:tblCellMar>
          <w:top w:w="57" w:type="dxa"/>
          <w:left w:w="0" w:type="dxa"/>
          <w:right w:w="0" w:type="dxa"/>
        </w:tblCellMar>
        <w:tblLook w:val="04A0"/>
      </w:tblPrEx>
      <w:trPr>
        <w:trHeight w:val="20"/>
      </w:trPr>
      <w:tc>
        <w:tcPr>
          <w:tcW w:w="3515" w:type="dxa"/>
          <w:tcBorders>
            <w:top w:val="single" w:sz="4" w:space="0" w:color="000000"/>
            <w:left w:val="none" w:sz="0" w:space="0" w:color="000000"/>
            <w:bottom w:val="none" w:sz="0" w:space="0" w:color="000000"/>
            <w:right w:val="none" w:sz="0" w:space="0" w:color="000000"/>
          </w:tcBorders>
        </w:tcPr>
        <w:p w:rsidR="009C6C12" w:rsidRPr="00CD36AF" w:rsidP="00CD36AF" w14:paraId="61F8977E" w14:textId="2AA8DD78">
          <w:pPr>
            <w:pStyle w:val="SDSTableTextFooter"/>
          </w:pPr>
          <w:r>
            <w:rPr>
              <w:noProof/>
            </w:rPr>
            <w:t>4/14/2026 (Issue date)</w:t>
          </w:r>
        </w:p>
      </w:tc>
      <w:tc>
        <w:tcPr>
          <w:tcW w:w="3458" w:type="dxa"/>
          <w:tcBorders>
            <w:top w:val="single" w:sz="4" w:space="0" w:color="000000"/>
            <w:left w:val="none" w:sz="0" w:space="0" w:color="000000"/>
            <w:bottom w:val="none" w:sz="0" w:space="0" w:color="000000"/>
            <w:right w:val="none" w:sz="0" w:space="0" w:color="000000"/>
          </w:tcBorders>
        </w:tcPr>
        <w:p w:rsidR="009C6C12" w:rsidRPr="00CD36AF" w:rsidP="00CD36AF" w14:paraId="18D8A154" w14:textId="591DD097">
          <w:pPr>
            <w:pStyle w:val="SDSTableTextFooter"/>
            <w:jc w:val="center"/>
          </w:pPr>
          <w:r>
            <w:rPr>
              <w:noProof/>
            </w:rPr>
            <w:t>GB - en</w:t>
          </w:r>
        </w:p>
      </w:tc>
      <w:tc>
        <w:tcPr>
          <w:tcW w:w="3515" w:type="dxa"/>
          <w:tcBorders>
            <w:top w:val="single" w:sz="4" w:space="0" w:color="000000"/>
            <w:left w:val="none" w:sz="0" w:space="0" w:color="000000"/>
            <w:bottom w:val="none" w:sz="0" w:space="0" w:color="000000"/>
            <w:right w:val="none" w:sz="0" w:space="0" w:color="000000"/>
          </w:tcBorders>
        </w:tcPr>
        <w:p w:rsidR="009C6C12" w:rsidRPr="00CD36AF" w:rsidP="00CD36AF" w14:paraId="49B1E437" w14:textId="77777777">
          <w:pPr>
            <w:pStyle w:val="SDSTableTextFooter"/>
            <w:jc w:val="right"/>
          </w:pPr>
          <w:r w:rsidRPr="00CD36AF">
            <w:fldChar w:fldCharType="begin"/>
          </w:r>
          <w:r w:rsidRPr="00CD36AF">
            <w:instrText xml:space="preserve"> PAGE   \* MERGEFORMAT </w:instrText>
          </w:r>
          <w:r w:rsidRPr="00CD36AF">
            <w:fldChar w:fldCharType="separate"/>
          </w:r>
          <w:r w:rsidRPr="00CD36AF">
            <w:rPr>
              <w:rFonts w:ascii="Arial" w:hAnsi="Arial" w:cs="Arial"/>
              <w:noProof/>
              <w:sz w:val="14"/>
              <w:szCs w:val="14"/>
              <w:lang w:val="en-GB" w:eastAsia="nl-NL" w:bidi="ar-SA"/>
            </w:rPr>
            <w:t>12</w:t>
          </w:r>
          <w:r w:rsidRPr="00CD36AF">
            <w:fldChar w:fldCharType="end"/>
          </w:r>
          <w:r w:rsidRPr="00CD36AF">
            <w:t>/</w:t>
          </w:r>
          <w:r>
            <w:fldChar w:fldCharType="begin"/>
          </w:r>
          <w:r>
            <w:instrText xml:space="preserve"> NUMPAGES   \* MERGEFORMAT </w:instrText>
          </w:r>
          <w:r>
            <w:fldChar w:fldCharType="separate"/>
          </w:r>
          <w:r w:rsidRPr="00CD36AF">
            <w:rPr>
              <w:rFonts w:ascii="Arial" w:hAnsi="Arial" w:cs="Arial"/>
              <w:noProof/>
              <w:sz w:val="14"/>
              <w:szCs w:val="14"/>
              <w:lang w:val="en-GB" w:eastAsia="nl-NL" w:bidi="ar-SA"/>
            </w:rPr>
            <w:t>12</w:t>
          </w:r>
          <w:r w:rsidRPr="00CD36AF">
            <w:fldChar w:fldCharType="end"/>
          </w:r>
        </w:p>
      </w:tc>
    </w:tr>
  </w:tbl>
  <w:p w:rsidR="009C6C12" w:rsidRPr="00366799" w:rsidP="00827634" w14:paraId="5F1AA1A9" w14:textId="77777777">
    <w:pPr>
      <w:pStyle w:val="SDSTextBlankLin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10488" w:type="dxa"/>
      <w:tblBorders>
        <w:top w:val="single" w:sz="4" w:space="0" w:color="auto"/>
      </w:tblBorders>
      <w:tblLayout w:type="fixed"/>
      <w:tblCellMar>
        <w:top w:w="57" w:type="dxa"/>
        <w:left w:w="0" w:type="dxa"/>
        <w:right w:w="0" w:type="dxa"/>
      </w:tblCellMar>
      <w:tblLook w:val="04A0"/>
    </w:tblPr>
    <w:tblGrid>
      <w:gridCol w:w="3515"/>
      <w:gridCol w:w="3458"/>
      <w:gridCol w:w="3515"/>
    </w:tblGrid>
    <w:tr w14:paraId="08207D6F" w14:textId="77777777" w:rsidTr="003D2219">
      <w:tblPrEx>
        <w:tblW w:w="10488" w:type="dxa"/>
        <w:tblBorders>
          <w:top w:val="single" w:sz="4" w:space="0" w:color="auto"/>
        </w:tblBorders>
        <w:tblLayout w:type="fixed"/>
        <w:tblCellMar>
          <w:top w:w="57" w:type="dxa"/>
          <w:left w:w="0" w:type="dxa"/>
          <w:right w:w="0" w:type="dxa"/>
        </w:tblCellMar>
        <w:tblLook w:val="04A0"/>
      </w:tblPrEx>
      <w:trPr>
        <w:trHeight w:val="57"/>
      </w:trPr>
      <w:tc>
        <w:tcPr>
          <w:tcW w:w="3515" w:type="dxa"/>
          <w:tcBorders>
            <w:top w:val="nil"/>
            <w:left w:val="none" w:sz="0" w:space="0" w:color="000000"/>
            <w:bottom w:val="single" w:sz="4" w:space="0" w:color="000000"/>
            <w:right w:val="none" w:sz="0" w:space="0" w:color="000000"/>
          </w:tcBorders>
        </w:tcPr>
        <w:p w:rsidR="009C6C12" w:rsidRPr="00F344F0" w:rsidP="00F344F0" w14:paraId="1FE62D08" w14:textId="77777777">
          <w:pPr>
            <w:pStyle w:val="SDSTextBlankLine"/>
          </w:pPr>
        </w:p>
      </w:tc>
      <w:tc>
        <w:tcPr>
          <w:tcW w:w="3458" w:type="dxa"/>
          <w:tcBorders>
            <w:top w:val="nil"/>
            <w:left w:val="none" w:sz="0" w:space="0" w:color="000000"/>
            <w:bottom w:val="single" w:sz="4" w:space="0" w:color="000000"/>
            <w:right w:val="none" w:sz="0" w:space="0" w:color="000000"/>
          </w:tcBorders>
        </w:tcPr>
        <w:p w:rsidR="009C6C12" w:rsidRPr="00F344F0" w:rsidP="00F344F0" w14:paraId="5C5A41B4" w14:textId="77777777">
          <w:pPr>
            <w:pStyle w:val="SDSTextBlankLine"/>
          </w:pPr>
        </w:p>
      </w:tc>
      <w:tc>
        <w:tcPr>
          <w:tcW w:w="3515" w:type="dxa"/>
          <w:tcBorders>
            <w:top w:val="nil"/>
            <w:left w:val="none" w:sz="0" w:space="0" w:color="000000"/>
            <w:bottom w:val="single" w:sz="4" w:space="0" w:color="000000"/>
            <w:right w:val="none" w:sz="0" w:space="0" w:color="000000"/>
          </w:tcBorders>
        </w:tcPr>
        <w:p w:rsidR="009C6C12" w:rsidRPr="00F344F0" w:rsidP="00F344F0" w14:paraId="0D978045" w14:textId="77777777">
          <w:pPr>
            <w:pStyle w:val="SDSTextBlankLine"/>
          </w:pPr>
        </w:p>
      </w:tc>
    </w:tr>
    <w:tr w14:paraId="71901DAD" w14:textId="77777777" w:rsidTr="003D2219">
      <w:tblPrEx>
        <w:tblW w:w="10488" w:type="dxa"/>
        <w:tblLayout w:type="fixed"/>
        <w:tblCellMar>
          <w:top w:w="57" w:type="dxa"/>
          <w:left w:w="0" w:type="dxa"/>
          <w:right w:w="0" w:type="dxa"/>
        </w:tblCellMar>
        <w:tblLook w:val="04A0"/>
      </w:tblPrEx>
      <w:trPr>
        <w:trHeight w:val="20"/>
      </w:trPr>
      <w:tc>
        <w:tcPr>
          <w:tcW w:w="3515" w:type="dxa"/>
          <w:tcBorders>
            <w:top w:val="single" w:sz="4" w:space="0" w:color="000000"/>
            <w:left w:val="none" w:sz="0" w:space="0" w:color="000000"/>
            <w:bottom w:val="none" w:sz="0" w:space="0" w:color="000000"/>
            <w:right w:val="none" w:sz="0" w:space="0" w:color="000000"/>
          </w:tcBorders>
        </w:tcPr>
        <w:p w:rsidR="009C6C12" w:rsidRPr="00CD36AF" w:rsidP="00CD36AF" w14:paraId="6178BECC" w14:textId="14C9D930">
          <w:pPr>
            <w:pStyle w:val="SDSTableTextFooter"/>
          </w:pPr>
          <w:r>
            <w:rPr>
              <w:noProof/>
            </w:rPr>
            <w:t>4/14/2026 (Issue date)</w:t>
          </w:r>
        </w:p>
      </w:tc>
      <w:tc>
        <w:tcPr>
          <w:tcW w:w="3458" w:type="dxa"/>
          <w:tcBorders>
            <w:top w:val="single" w:sz="4" w:space="0" w:color="000000"/>
            <w:left w:val="none" w:sz="0" w:space="0" w:color="000000"/>
            <w:bottom w:val="none" w:sz="0" w:space="0" w:color="000000"/>
            <w:right w:val="none" w:sz="0" w:space="0" w:color="000000"/>
          </w:tcBorders>
        </w:tcPr>
        <w:p w:rsidR="009C6C12" w:rsidRPr="00CD36AF" w:rsidP="00CD36AF" w14:paraId="703C9024" w14:textId="2AAC4A94">
          <w:pPr>
            <w:pStyle w:val="SDSTableTextFooter"/>
            <w:jc w:val="center"/>
          </w:pPr>
          <w:r w:rsidR="00EF26DB">
            <w:rPr>
              <w:noProof/>
            </w:rPr>
            <w:t>GB - en</w:t>
          </w:r>
        </w:p>
      </w:tc>
      <w:tc>
        <w:tcPr>
          <w:tcW w:w="3515" w:type="dxa"/>
          <w:tcBorders>
            <w:top w:val="single" w:sz="4" w:space="0" w:color="000000"/>
            <w:left w:val="none" w:sz="0" w:space="0" w:color="000000"/>
            <w:bottom w:val="none" w:sz="0" w:space="0" w:color="000000"/>
            <w:right w:val="none" w:sz="0" w:space="0" w:color="000000"/>
          </w:tcBorders>
        </w:tcPr>
        <w:p w:rsidR="009C6C12" w:rsidRPr="00CD36AF" w:rsidP="00CD36AF" w14:paraId="5E72B4D4" w14:textId="77777777">
          <w:pPr>
            <w:pStyle w:val="SDSTableTextFooter"/>
            <w:jc w:val="right"/>
          </w:pPr>
          <w:r w:rsidRPr="00CD36AF">
            <w:fldChar w:fldCharType="begin"/>
          </w:r>
          <w:r w:rsidRPr="00CD36AF">
            <w:instrText xml:space="preserve"> PAGE   \* MERGEFORMAT </w:instrText>
          </w:r>
          <w:r w:rsidRPr="00CD36AF">
            <w:fldChar w:fldCharType="separate"/>
          </w:r>
          <w:r w:rsidRPr="00CD36AF">
            <w:rPr>
              <w:rFonts w:ascii="Arial" w:hAnsi="Arial" w:cs="Arial"/>
              <w:noProof/>
              <w:sz w:val="14"/>
              <w:szCs w:val="14"/>
              <w:lang w:val="en-GB" w:eastAsia="nl-NL" w:bidi="ar-SA"/>
            </w:rPr>
            <w:t>1</w:t>
          </w:r>
          <w:r w:rsidRPr="00CD36AF">
            <w:fldChar w:fldCharType="end"/>
          </w:r>
          <w:r w:rsidRPr="00CD36AF">
            <w:t>/</w:t>
          </w:r>
          <w:r>
            <w:fldChar w:fldCharType="begin"/>
          </w:r>
          <w:r>
            <w:instrText xml:space="preserve"> NUMPAGES   \* MERGEFORMAT </w:instrText>
          </w:r>
          <w:r>
            <w:fldChar w:fldCharType="separate"/>
          </w:r>
          <w:r w:rsidRPr="00CD36AF">
            <w:rPr>
              <w:rFonts w:ascii="Arial" w:hAnsi="Arial" w:cs="Arial"/>
              <w:noProof/>
              <w:sz w:val="14"/>
              <w:szCs w:val="14"/>
              <w:lang w:val="en-GB" w:eastAsia="nl-NL" w:bidi="ar-SA"/>
            </w:rPr>
            <w:t>12</w:t>
          </w:r>
          <w:r w:rsidRPr="00CD36AF">
            <w:fldChar w:fldCharType="end"/>
          </w:r>
        </w:p>
      </w:tc>
    </w:tr>
  </w:tbl>
  <w:p w:rsidR="009C6C12" w:rsidRPr="009E179A" w:rsidP="00827634" w14:paraId="40CF6EEF" w14:textId="77777777">
    <w:pPr>
      <w:pStyle w:val="SDSTextBlankLine"/>
      <w:rPr>
        <w:lang w:val="en-US"/>
      </w:rP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C6C12" w14:paraId="1608C9DA"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10488" w:type="dxa"/>
      <w:tblLayout w:type="fixed"/>
      <w:tblCellMar>
        <w:left w:w="0" w:type="dxa"/>
        <w:bottom w:w="57" w:type="dxa"/>
        <w:right w:w="0" w:type="dxa"/>
      </w:tblCellMar>
      <w:tblLook w:val="04A0"/>
    </w:tblPr>
    <w:tblGrid>
      <w:gridCol w:w="7483"/>
      <w:gridCol w:w="3005"/>
    </w:tblGrid>
    <w:tr w14:paraId="4F32326B" w14:textId="77777777" w:rsidTr="001F679A">
      <w:tblPrEx>
        <w:tblW w:w="10488" w:type="dxa"/>
        <w:tblLayout w:type="fixed"/>
        <w:tblCellMar>
          <w:left w:w="0" w:type="dxa"/>
          <w:bottom w:w="57" w:type="dxa"/>
          <w:right w:w="0" w:type="dxa"/>
        </w:tblCellMar>
        <w:tblLook w:val="04A0"/>
      </w:tblPrEx>
      <w:trPr>
        <w:trHeight w:val="20"/>
      </w:trPr>
      <w:tc>
        <w:tcPr>
          <w:tcW w:w="10488" w:type="dxa"/>
          <w:gridSpan w:val="2"/>
          <w:tcBorders>
            <w:top w:val="none" w:sz="0" w:space="0" w:color="000000"/>
            <w:left w:val="none" w:sz="0" w:space="0" w:color="000000"/>
            <w:bottom w:val="none" w:sz="0" w:space="0" w:color="000000"/>
            <w:right w:val="none" w:sz="0" w:space="0" w:color="000000"/>
          </w:tcBorders>
          <w:tcMar>
            <w:left w:w="0" w:type="dxa"/>
          </w:tcMar>
        </w:tcPr>
        <w:p w:rsidR="009C6C12" w:rsidRPr="001F679A" w:rsidP="001F679A" w14:paraId="30873CBF" w14:textId="2DC9E59F">
          <w:pPr>
            <w:pStyle w:val="SDSTableTextHeader"/>
            <w:rPr>
              <w:b/>
              <w:sz w:val="32"/>
              <w:szCs w:val="32"/>
            </w:rPr>
          </w:pPr>
          <w:r>
            <w:rPr>
              <w:b/>
              <w:noProof/>
              <w:sz w:val="32"/>
              <w:szCs w:val="32"/>
            </w:rPr>
            <w:t>Candle lilas 7%</w:t>
          </w:r>
        </w:p>
      </w:tc>
    </w:tr>
    <w:tr w14:paraId="36C5FF6F" w14:textId="77777777" w:rsidTr="001F679A">
      <w:tblPrEx>
        <w:tblW w:w="10488" w:type="dxa"/>
        <w:tblLayout w:type="fixed"/>
        <w:tblCellMar>
          <w:left w:w="0" w:type="dxa"/>
          <w:bottom w:w="57" w:type="dxa"/>
          <w:right w:w="0" w:type="dxa"/>
        </w:tblCellMar>
        <w:tblLook w:val="04A0"/>
      </w:tblPrEx>
      <w:trPr>
        <w:trHeight w:val="20"/>
      </w:trPr>
      <w:tc>
        <w:tcPr>
          <w:tcW w:w="7483" w:type="dxa"/>
          <w:tcBorders>
            <w:top w:val="none" w:sz="0" w:space="0" w:color="000000"/>
            <w:left w:val="none" w:sz="0" w:space="0" w:color="000000"/>
            <w:bottom w:val="none" w:sz="0" w:space="0" w:color="000000"/>
            <w:right w:val="none" w:sz="0" w:space="0" w:color="000000"/>
          </w:tcBorders>
          <w:tcMar>
            <w:left w:w="0" w:type="dxa"/>
          </w:tcMar>
        </w:tcPr>
        <w:p w:rsidR="009C6C12" w:rsidP="00F352B3" w14:paraId="53C51434" w14:textId="1DA25CA4">
          <w:pPr>
            <w:pStyle w:val="SDSTableTextHeader"/>
            <w:rPr>
              <w:sz w:val="24"/>
              <w:szCs w:val="24"/>
            </w:rPr>
          </w:pPr>
          <w:r>
            <w:rPr>
              <w:noProof/>
              <w:sz w:val="24"/>
              <w:szCs w:val="24"/>
            </w:rPr>
            <w:t>Safety Data Sheet</w:t>
          </w:r>
        </w:p>
      </w:tc>
      <w:tc>
        <w:tcPr>
          <w:tcW w:w="3005" w:type="dxa"/>
          <w:tcBorders>
            <w:top w:val="none" w:sz="0" w:space="0" w:color="000000"/>
            <w:left w:val="none" w:sz="0" w:space="0" w:color="000000"/>
            <w:bottom w:val="none" w:sz="0" w:space="0" w:color="000000"/>
            <w:right w:val="none" w:sz="0" w:space="0" w:color="000000"/>
          </w:tcBorders>
        </w:tcPr>
        <w:p w:rsidR="009C6C12" w:rsidRPr="001F679A" w:rsidP="001F679A" w14:paraId="333942D7" w14:textId="58209F35">
          <w:pPr>
            <w:pStyle w:val="SDSTableTextHeader"/>
            <w:jc w:val="right"/>
            <w:rPr>
              <w:b/>
              <w:color w:val="FF0000"/>
              <w:sz w:val="24"/>
              <w:szCs w:val="24"/>
            </w:rPr>
          </w:pPr>
        </w:p>
      </w:tc>
    </w:tr>
    <w:tr w14:paraId="41C48424" w14:textId="77777777" w:rsidTr="001F679A">
      <w:tblPrEx>
        <w:tblW w:w="10488" w:type="dxa"/>
        <w:tblLayout w:type="fixed"/>
        <w:tblCellMar>
          <w:left w:w="0" w:type="dxa"/>
          <w:bottom w:w="57" w:type="dxa"/>
          <w:right w:w="0" w:type="dxa"/>
        </w:tblCellMar>
        <w:tblLook w:val="04A0"/>
      </w:tblPrEx>
      <w:trPr>
        <w:trHeight w:val="20"/>
      </w:trPr>
      <w:tc>
        <w:tcPr>
          <w:tcW w:w="10488" w:type="dxa"/>
          <w:gridSpan w:val="2"/>
          <w:tcBorders>
            <w:top w:val="none" w:sz="0" w:space="0" w:color="000000"/>
            <w:left w:val="none" w:sz="0" w:space="0" w:color="000000"/>
            <w:bottom w:val="single" w:sz="4" w:space="0" w:color="000000"/>
            <w:right w:val="none" w:sz="0" w:space="0" w:color="000000"/>
          </w:tcBorders>
          <w:tcMar>
            <w:left w:w="0" w:type="dxa"/>
          </w:tcMar>
        </w:tcPr>
        <w:p w:rsidR="009C6C12" w:rsidRPr="001F679A" w:rsidP="00F352B3" w14:paraId="64E50A2E" w14:textId="54CC8C69">
          <w:pPr>
            <w:pStyle w:val="SDSTableTextHeader"/>
            <w:rPr>
              <w:lang w:val="fr-BE"/>
            </w:rPr>
          </w:pPr>
          <w:r w:rsidRPr="00A6053A">
            <w:rPr>
              <w:noProof/>
              <w:lang w:val="fr-BE"/>
            </w:rPr>
            <w:t>according to the REACH Regulation (EC) 1907/2006 amended by Regulation (EU) 2020/878</w:t>
          </w:r>
        </w:p>
      </w:tc>
    </w:tr>
    <w:tr w14:paraId="5B25EEA5" w14:textId="77777777" w:rsidTr="001F679A">
      <w:tblPrEx>
        <w:tblW w:w="10488" w:type="dxa"/>
        <w:tblLayout w:type="fixed"/>
        <w:tblCellMar>
          <w:left w:w="0" w:type="dxa"/>
          <w:bottom w:w="57" w:type="dxa"/>
          <w:right w:w="0" w:type="dxa"/>
        </w:tblCellMar>
        <w:tblLook w:val="04A0"/>
      </w:tblPrEx>
      <w:trPr>
        <w:trHeight w:val="57"/>
      </w:trPr>
      <w:tc>
        <w:tcPr>
          <w:tcW w:w="10488" w:type="dxa"/>
          <w:gridSpan w:val="2"/>
          <w:tcBorders>
            <w:top w:val="single" w:sz="4" w:space="0" w:color="000000"/>
            <w:left w:val="none" w:sz="0" w:space="0" w:color="000000"/>
            <w:bottom w:val="none" w:sz="0" w:space="0" w:color="000000"/>
            <w:right w:val="none" w:sz="0" w:space="0" w:color="000000"/>
          </w:tcBorders>
          <w:tcMar>
            <w:left w:w="0" w:type="dxa"/>
          </w:tcMar>
        </w:tcPr>
        <w:p w:rsidR="009C6C12" w:rsidRPr="005A7BF2" w:rsidP="007B5AAD" w14:paraId="2B0E3577" w14:textId="77777777">
          <w:pPr>
            <w:pStyle w:val="SDSTextBlankLine"/>
            <w:rPr>
              <w:lang w:val="fr-BE"/>
            </w:rPr>
          </w:pPr>
        </w:p>
      </w:tc>
    </w:tr>
  </w:tbl>
  <w:p w:rsidR="009C6C12" w:rsidRPr="00476A6E" w:rsidP="0075025C" w14:paraId="594116AB" w14:textId="77777777">
    <w:pPr>
      <w:pStyle w:val="SDSTextBlankLine"/>
      <w:rPr>
        <w:lang w:val="fr-BE"/>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10490" w:type="dxa"/>
      <w:tblBorders>
        <w:bottom w:val="single" w:sz="4" w:space="0" w:color="0070C0"/>
      </w:tblBorders>
      <w:tblLayout w:type="fixed"/>
      <w:tblCellMar>
        <w:left w:w="0" w:type="dxa"/>
        <w:bottom w:w="57" w:type="dxa"/>
        <w:right w:w="0" w:type="dxa"/>
      </w:tblCellMar>
      <w:tblLook w:val="04A0"/>
    </w:tblPr>
    <w:tblGrid>
      <w:gridCol w:w="7483"/>
      <w:gridCol w:w="3007"/>
    </w:tblGrid>
    <w:tr w14:paraId="0EB4800C" w14:textId="77777777" w:rsidTr="00FD6B1D">
      <w:tblPrEx>
        <w:tblW w:w="10490" w:type="dxa"/>
        <w:tblBorders>
          <w:bottom w:val="single" w:sz="4" w:space="0" w:color="0070C0"/>
        </w:tblBorders>
        <w:tblLayout w:type="fixed"/>
        <w:tblCellMar>
          <w:left w:w="0" w:type="dxa"/>
          <w:bottom w:w="57" w:type="dxa"/>
          <w:right w:w="0" w:type="dxa"/>
        </w:tblCellMar>
        <w:tblLook w:val="04A0"/>
      </w:tblPrEx>
      <w:trPr>
        <w:trHeight w:val="20"/>
      </w:trPr>
      <w:tc>
        <w:tcPr>
          <w:tcW w:w="10490" w:type="dxa"/>
          <w:gridSpan w:val="2"/>
          <w:tcBorders>
            <w:top w:val="none" w:sz="0" w:space="0" w:color="000000"/>
            <w:left w:val="none" w:sz="0" w:space="0" w:color="000000"/>
            <w:bottom w:val="nil"/>
            <w:right w:val="none" w:sz="0" w:space="0" w:color="000000"/>
          </w:tcBorders>
          <w:tcMar>
            <w:left w:w="0" w:type="dxa"/>
          </w:tcMar>
        </w:tcPr>
        <w:p w:rsidR="009C6C12" w:rsidRPr="008F5B08" w:rsidP="00FD6B1D" w14:paraId="00C4887B" w14:textId="5EEEDEB7">
          <w:pPr>
            <w:pStyle w:val="SDSTableTextHeader"/>
            <w:rPr>
              <w:b/>
              <w:sz w:val="32"/>
              <w:szCs w:val="32"/>
            </w:rPr>
          </w:pPr>
          <w:r>
            <w:rPr>
              <w:b/>
              <w:noProof/>
              <w:sz w:val="32"/>
              <w:szCs w:val="32"/>
            </w:rPr>
            <w:t>Candle lilas 7%</w:t>
          </w:r>
        </w:p>
      </w:tc>
    </w:tr>
    <w:tr w14:paraId="175514A4" w14:textId="77777777" w:rsidTr="00FD6B1D">
      <w:tblPrEx>
        <w:tblW w:w="10490" w:type="dxa"/>
        <w:tblLayout w:type="fixed"/>
        <w:tblCellMar>
          <w:left w:w="0" w:type="dxa"/>
          <w:bottom w:w="57" w:type="dxa"/>
          <w:right w:w="0" w:type="dxa"/>
        </w:tblCellMar>
        <w:tblLook w:val="04A0"/>
      </w:tblPrEx>
      <w:trPr>
        <w:trHeight w:val="20"/>
      </w:trPr>
      <w:tc>
        <w:tcPr>
          <w:tcW w:w="7483" w:type="dxa"/>
          <w:tcBorders>
            <w:top w:val="none" w:sz="0" w:space="0" w:color="000000"/>
            <w:left w:val="none" w:sz="0" w:space="0" w:color="000000"/>
            <w:bottom w:val="nil"/>
            <w:right w:val="none" w:sz="0" w:space="0" w:color="000000"/>
          </w:tcBorders>
          <w:tcMar>
            <w:left w:w="0" w:type="dxa"/>
          </w:tcMar>
        </w:tcPr>
        <w:p w:rsidR="009C6C12" w:rsidP="00FD6B1D" w14:paraId="3DA10A07" w14:textId="1A95A491">
          <w:pPr>
            <w:pStyle w:val="SDSTableTextHeader"/>
            <w:rPr>
              <w:sz w:val="24"/>
              <w:szCs w:val="24"/>
            </w:rPr>
          </w:pPr>
          <w:r>
            <w:rPr>
              <w:noProof/>
              <w:sz w:val="24"/>
              <w:szCs w:val="24"/>
            </w:rPr>
            <w:t>Safety Data Sheet</w:t>
          </w:r>
        </w:p>
      </w:tc>
      <w:tc>
        <w:tcPr>
          <w:tcW w:w="3005" w:type="dxa"/>
          <w:tcBorders>
            <w:top w:val="none" w:sz="0" w:space="0" w:color="000000"/>
            <w:left w:val="none" w:sz="0" w:space="0" w:color="000000"/>
            <w:bottom w:val="nil"/>
            <w:right w:val="none" w:sz="0" w:space="0" w:color="000000"/>
          </w:tcBorders>
        </w:tcPr>
        <w:p w:rsidR="009C6C12" w:rsidRPr="008F5B08" w:rsidP="00FD6B1D" w14:paraId="3BE9E724" w14:textId="4B054941">
          <w:pPr>
            <w:pStyle w:val="SDSTableTextHeader"/>
            <w:jc w:val="right"/>
            <w:rPr>
              <w:b/>
              <w:color w:val="FF0000"/>
              <w:sz w:val="24"/>
              <w:szCs w:val="24"/>
            </w:rPr>
          </w:pPr>
        </w:p>
      </w:tc>
    </w:tr>
    <w:tr w14:paraId="59441E22" w14:textId="77777777" w:rsidTr="00FD6B1D">
      <w:tblPrEx>
        <w:tblW w:w="10490" w:type="dxa"/>
        <w:tblLayout w:type="fixed"/>
        <w:tblCellMar>
          <w:left w:w="0" w:type="dxa"/>
          <w:bottom w:w="57" w:type="dxa"/>
          <w:right w:w="0" w:type="dxa"/>
        </w:tblCellMar>
        <w:tblLook w:val="04A0"/>
      </w:tblPrEx>
      <w:trPr>
        <w:trHeight w:val="20"/>
      </w:trPr>
      <w:tc>
        <w:tcPr>
          <w:tcW w:w="10490" w:type="dxa"/>
          <w:gridSpan w:val="2"/>
          <w:tcBorders>
            <w:top w:val="nil"/>
            <w:left w:val="none" w:sz="0" w:space="0" w:color="000000"/>
            <w:bottom w:val="single" w:sz="4" w:space="0" w:color="000000"/>
            <w:right w:val="none" w:sz="0" w:space="0" w:color="000000"/>
          </w:tcBorders>
          <w:tcMar>
            <w:left w:w="0" w:type="dxa"/>
          </w:tcMar>
        </w:tcPr>
        <w:p w:rsidR="009C6C12" w:rsidRPr="00A6053A" w:rsidP="00FD6B1D" w14:paraId="360592C6" w14:textId="2420E896">
          <w:pPr>
            <w:pStyle w:val="SDSTableTextHeader"/>
            <w:rPr>
              <w:lang w:val="fr-BE"/>
            </w:rPr>
          </w:pPr>
          <w:r w:rsidRPr="00A6053A">
            <w:rPr>
              <w:noProof/>
              <w:lang w:val="fr-BE"/>
            </w:rPr>
            <w:t>according to the REACH Regulation (EC) 1907/2006 amended by Regulation (EU) 2020/878</w:t>
          </w:r>
        </w:p>
        <w:p w:rsidR="009C6C12" w:rsidRPr="008F5B08" w:rsidP="00FD6B1D" w14:paraId="512A27C2" w14:textId="1FF61BD5">
          <w:pPr>
            <w:pStyle w:val="SDSTableTextHeader"/>
          </w:pPr>
          <w:r>
            <w:rPr>
              <w:noProof/>
            </w:rPr>
            <w:t>Issue date: 4/14/2026   Version: 1.0</w:t>
          </w:r>
        </w:p>
      </w:tc>
    </w:tr>
    <w:tr w14:paraId="5EF84C85" w14:textId="77777777" w:rsidTr="00FD6B1D">
      <w:tblPrEx>
        <w:tblW w:w="10490" w:type="dxa"/>
        <w:tblLayout w:type="fixed"/>
        <w:tblCellMar>
          <w:left w:w="0" w:type="dxa"/>
          <w:bottom w:w="57" w:type="dxa"/>
          <w:right w:w="0" w:type="dxa"/>
        </w:tblCellMar>
        <w:tblLook w:val="04A0"/>
      </w:tblPrEx>
      <w:trPr>
        <w:trHeight w:val="57"/>
      </w:trPr>
      <w:tc>
        <w:tcPr>
          <w:tcW w:w="10490" w:type="dxa"/>
          <w:gridSpan w:val="2"/>
          <w:tcBorders>
            <w:top w:val="single" w:sz="4" w:space="0" w:color="000000"/>
            <w:left w:val="none" w:sz="0" w:space="0" w:color="000000"/>
            <w:bottom w:val="nil"/>
            <w:right w:val="none" w:sz="0" w:space="0" w:color="000000"/>
          </w:tcBorders>
          <w:tcMar>
            <w:left w:w="0" w:type="dxa"/>
          </w:tcMar>
        </w:tcPr>
        <w:p w:rsidR="009C6C12" w:rsidRPr="00371194" w:rsidP="00FD6B1D" w14:paraId="2544E455" w14:textId="77777777">
          <w:pPr>
            <w:pStyle w:val="SDSTextBlankLine"/>
          </w:pPr>
        </w:p>
      </w:tc>
    </w:tr>
  </w:tbl>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hideSpellingErrors/>
  <w:hideGrammaticalErrors/>
  <w:zoom w:percent="100"/>
  <w:proofState w:grammar="clean"/>
  <w:stylePaneFormatFilter w:val="FF24" w:allStyles="0" w:alternateStyleNames="1" w:clearFormatting="1" w:customStyles="0" w:directFormattingOnNumbering="1" w:directFormattingOnParagraphs="1" w:directFormattingOnRuns="1" w:directFormattingOnTables="1" w:headingStyles="1" w:latentStyles="1" w:numberingStyles="0" w:stylesInUse="0" w:tableStyles="0" w:top3HeadingStyles="1" w:visibleStyles="1"/>
  <w:defaultTabStop w:val="709"/>
  <w:hyphenationZone w:val="425"/>
  <w:drawingGridHorizontalSpacing w:val="10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0501"/>
    <w:rsid w:val="00000BAE"/>
    <w:rsid w:val="0000134C"/>
    <w:rsid w:val="0000238E"/>
    <w:rsid w:val="000032FF"/>
    <w:rsid w:val="000049AC"/>
    <w:rsid w:val="00005945"/>
    <w:rsid w:val="00006A5E"/>
    <w:rsid w:val="00010D07"/>
    <w:rsid w:val="00011758"/>
    <w:rsid w:val="00013141"/>
    <w:rsid w:val="00013518"/>
    <w:rsid w:val="00014A4E"/>
    <w:rsid w:val="00014D39"/>
    <w:rsid w:val="00014DCE"/>
    <w:rsid w:val="000152F5"/>
    <w:rsid w:val="00016113"/>
    <w:rsid w:val="00016CB3"/>
    <w:rsid w:val="0001741D"/>
    <w:rsid w:val="000174F0"/>
    <w:rsid w:val="0002032E"/>
    <w:rsid w:val="000204F3"/>
    <w:rsid w:val="0002134B"/>
    <w:rsid w:val="0002188C"/>
    <w:rsid w:val="00021A99"/>
    <w:rsid w:val="00023A90"/>
    <w:rsid w:val="0002450F"/>
    <w:rsid w:val="000245D0"/>
    <w:rsid w:val="00024C5A"/>
    <w:rsid w:val="00024C86"/>
    <w:rsid w:val="000251E6"/>
    <w:rsid w:val="000252BB"/>
    <w:rsid w:val="00025FF2"/>
    <w:rsid w:val="0002687B"/>
    <w:rsid w:val="00027D15"/>
    <w:rsid w:val="00030579"/>
    <w:rsid w:val="00030770"/>
    <w:rsid w:val="00030B33"/>
    <w:rsid w:val="00030F2C"/>
    <w:rsid w:val="000326AC"/>
    <w:rsid w:val="0003324A"/>
    <w:rsid w:val="00033B2D"/>
    <w:rsid w:val="00034FBD"/>
    <w:rsid w:val="0003583D"/>
    <w:rsid w:val="00035842"/>
    <w:rsid w:val="0003600E"/>
    <w:rsid w:val="00036C97"/>
    <w:rsid w:val="000378D8"/>
    <w:rsid w:val="00037A13"/>
    <w:rsid w:val="0004099A"/>
    <w:rsid w:val="000412B4"/>
    <w:rsid w:val="00041B35"/>
    <w:rsid w:val="000430F8"/>
    <w:rsid w:val="00043873"/>
    <w:rsid w:val="00043A48"/>
    <w:rsid w:val="00043ABF"/>
    <w:rsid w:val="00044B6D"/>
    <w:rsid w:val="00044DA2"/>
    <w:rsid w:val="00044E85"/>
    <w:rsid w:val="00045194"/>
    <w:rsid w:val="0004573D"/>
    <w:rsid w:val="000462B1"/>
    <w:rsid w:val="00046C19"/>
    <w:rsid w:val="00046F89"/>
    <w:rsid w:val="0004734F"/>
    <w:rsid w:val="00050E9B"/>
    <w:rsid w:val="00052541"/>
    <w:rsid w:val="0005259B"/>
    <w:rsid w:val="000532A1"/>
    <w:rsid w:val="00053ED8"/>
    <w:rsid w:val="000544BC"/>
    <w:rsid w:val="0005479E"/>
    <w:rsid w:val="00055166"/>
    <w:rsid w:val="00055695"/>
    <w:rsid w:val="0005698F"/>
    <w:rsid w:val="00056A16"/>
    <w:rsid w:val="00057BA7"/>
    <w:rsid w:val="00057E29"/>
    <w:rsid w:val="00060A1B"/>
    <w:rsid w:val="00062490"/>
    <w:rsid w:val="00062675"/>
    <w:rsid w:val="000649B9"/>
    <w:rsid w:val="00064BBC"/>
    <w:rsid w:val="00064D27"/>
    <w:rsid w:val="0006523F"/>
    <w:rsid w:val="000655E7"/>
    <w:rsid w:val="00066410"/>
    <w:rsid w:val="0006673D"/>
    <w:rsid w:val="00066C34"/>
    <w:rsid w:val="00066E0E"/>
    <w:rsid w:val="00066E5B"/>
    <w:rsid w:val="00067382"/>
    <w:rsid w:val="0006738A"/>
    <w:rsid w:val="00070030"/>
    <w:rsid w:val="00071E8A"/>
    <w:rsid w:val="00071F1A"/>
    <w:rsid w:val="000724CB"/>
    <w:rsid w:val="000726DE"/>
    <w:rsid w:val="00072765"/>
    <w:rsid w:val="00072BBF"/>
    <w:rsid w:val="0007378B"/>
    <w:rsid w:val="000745A7"/>
    <w:rsid w:val="00075127"/>
    <w:rsid w:val="00075648"/>
    <w:rsid w:val="00075825"/>
    <w:rsid w:val="00075A63"/>
    <w:rsid w:val="00077181"/>
    <w:rsid w:val="000778B2"/>
    <w:rsid w:val="0007796E"/>
    <w:rsid w:val="00077B0B"/>
    <w:rsid w:val="00077D1B"/>
    <w:rsid w:val="00080985"/>
    <w:rsid w:val="00080C2E"/>
    <w:rsid w:val="000818AA"/>
    <w:rsid w:val="00081BD9"/>
    <w:rsid w:val="0008289D"/>
    <w:rsid w:val="00082A63"/>
    <w:rsid w:val="000832BA"/>
    <w:rsid w:val="00083434"/>
    <w:rsid w:val="00083706"/>
    <w:rsid w:val="00083A93"/>
    <w:rsid w:val="00083A9B"/>
    <w:rsid w:val="00083B95"/>
    <w:rsid w:val="00083D02"/>
    <w:rsid w:val="00084C1C"/>
    <w:rsid w:val="00085350"/>
    <w:rsid w:val="0008559D"/>
    <w:rsid w:val="00085638"/>
    <w:rsid w:val="00086AE3"/>
    <w:rsid w:val="00086DEA"/>
    <w:rsid w:val="00086E20"/>
    <w:rsid w:val="000913C8"/>
    <w:rsid w:val="000914D3"/>
    <w:rsid w:val="00092727"/>
    <w:rsid w:val="0009397E"/>
    <w:rsid w:val="00093C40"/>
    <w:rsid w:val="00094098"/>
    <w:rsid w:val="000954D0"/>
    <w:rsid w:val="00096299"/>
    <w:rsid w:val="00097470"/>
    <w:rsid w:val="0009778D"/>
    <w:rsid w:val="000979B4"/>
    <w:rsid w:val="000A0F5F"/>
    <w:rsid w:val="000A2118"/>
    <w:rsid w:val="000A2CD4"/>
    <w:rsid w:val="000A2D6C"/>
    <w:rsid w:val="000A2D71"/>
    <w:rsid w:val="000A3BBE"/>
    <w:rsid w:val="000A3F03"/>
    <w:rsid w:val="000A779C"/>
    <w:rsid w:val="000B0959"/>
    <w:rsid w:val="000B0A31"/>
    <w:rsid w:val="000B262B"/>
    <w:rsid w:val="000B3099"/>
    <w:rsid w:val="000B37EA"/>
    <w:rsid w:val="000B43D2"/>
    <w:rsid w:val="000B4ECF"/>
    <w:rsid w:val="000B51C8"/>
    <w:rsid w:val="000B54DE"/>
    <w:rsid w:val="000B5BD0"/>
    <w:rsid w:val="000B61D5"/>
    <w:rsid w:val="000B6FB2"/>
    <w:rsid w:val="000B7993"/>
    <w:rsid w:val="000C0182"/>
    <w:rsid w:val="000C074D"/>
    <w:rsid w:val="000C227D"/>
    <w:rsid w:val="000C2974"/>
    <w:rsid w:val="000C3117"/>
    <w:rsid w:val="000C3C51"/>
    <w:rsid w:val="000C4180"/>
    <w:rsid w:val="000C4D4E"/>
    <w:rsid w:val="000C4DE9"/>
    <w:rsid w:val="000C5029"/>
    <w:rsid w:val="000C5290"/>
    <w:rsid w:val="000C5335"/>
    <w:rsid w:val="000C6FFC"/>
    <w:rsid w:val="000C7C9E"/>
    <w:rsid w:val="000D0598"/>
    <w:rsid w:val="000D07F0"/>
    <w:rsid w:val="000D0D11"/>
    <w:rsid w:val="000D0D55"/>
    <w:rsid w:val="000D153B"/>
    <w:rsid w:val="000D1616"/>
    <w:rsid w:val="000D2387"/>
    <w:rsid w:val="000D2590"/>
    <w:rsid w:val="000D2702"/>
    <w:rsid w:val="000D3097"/>
    <w:rsid w:val="000D388A"/>
    <w:rsid w:val="000D3CEE"/>
    <w:rsid w:val="000D405F"/>
    <w:rsid w:val="000D4DA9"/>
    <w:rsid w:val="000D548E"/>
    <w:rsid w:val="000D558D"/>
    <w:rsid w:val="000D618A"/>
    <w:rsid w:val="000D7483"/>
    <w:rsid w:val="000D755F"/>
    <w:rsid w:val="000E0644"/>
    <w:rsid w:val="000E1C64"/>
    <w:rsid w:val="000E2446"/>
    <w:rsid w:val="000E2F6A"/>
    <w:rsid w:val="000E37E6"/>
    <w:rsid w:val="000E4534"/>
    <w:rsid w:val="000E63E5"/>
    <w:rsid w:val="000E6ACA"/>
    <w:rsid w:val="000E6B92"/>
    <w:rsid w:val="000F231B"/>
    <w:rsid w:val="000F2512"/>
    <w:rsid w:val="000F2FA2"/>
    <w:rsid w:val="000F3B9C"/>
    <w:rsid w:val="000F3E1E"/>
    <w:rsid w:val="000F4B7C"/>
    <w:rsid w:val="000F4C11"/>
    <w:rsid w:val="000F4ED2"/>
    <w:rsid w:val="000F5528"/>
    <w:rsid w:val="000F646B"/>
    <w:rsid w:val="000F6CD3"/>
    <w:rsid w:val="000F73CA"/>
    <w:rsid w:val="00100A00"/>
    <w:rsid w:val="0010155C"/>
    <w:rsid w:val="00101D5B"/>
    <w:rsid w:val="00101DDE"/>
    <w:rsid w:val="00102202"/>
    <w:rsid w:val="00102A80"/>
    <w:rsid w:val="00103ECA"/>
    <w:rsid w:val="00105426"/>
    <w:rsid w:val="001056BA"/>
    <w:rsid w:val="001064BD"/>
    <w:rsid w:val="00106ABE"/>
    <w:rsid w:val="00106B52"/>
    <w:rsid w:val="00106C9B"/>
    <w:rsid w:val="0011162C"/>
    <w:rsid w:val="00112675"/>
    <w:rsid w:val="00113517"/>
    <w:rsid w:val="00113B95"/>
    <w:rsid w:val="0011480D"/>
    <w:rsid w:val="00116035"/>
    <w:rsid w:val="00116758"/>
    <w:rsid w:val="001177B2"/>
    <w:rsid w:val="001205AB"/>
    <w:rsid w:val="00122383"/>
    <w:rsid w:val="00122CB8"/>
    <w:rsid w:val="00123467"/>
    <w:rsid w:val="00124846"/>
    <w:rsid w:val="00124E8F"/>
    <w:rsid w:val="00124F2A"/>
    <w:rsid w:val="00125109"/>
    <w:rsid w:val="0012595A"/>
    <w:rsid w:val="00125B6C"/>
    <w:rsid w:val="00126363"/>
    <w:rsid w:val="00127ADA"/>
    <w:rsid w:val="001300F3"/>
    <w:rsid w:val="00130189"/>
    <w:rsid w:val="00130FFC"/>
    <w:rsid w:val="00131A8B"/>
    <w:rsid w:val="001321C5"/>
    <w:rsid w:val="001326F3"/>
    <w:rsid w:val="0013594E"/>
    <w:rsid w:val="00135C93"/>
    <w:rsid w:val="00135E0B"/>
    <w:rsid w:val="0013693B"/>
    <w:rsid w:val="00136EFD"/>
    <w:rsid w:val="001371A8"/>
    <w:rsid w:val="001401E1"/>
    <w:rsid w:val="00140E24"/>
    <w:rsid w:val="00141329"/>
    <w:rsid w:val="00141B2F"/>
    <w:rsid w:val="001435ED"/>
    <w:rsid w:val="00144133"/>
    <w:rsid w:val="001444D2"/>
    <w:rsid w:val="00144C4D"/>
    <w:rsid w:val="00145944"/>
    <w:rsid w:val="00145A68"/>
    <w:rsid w:val="00145B3D"/>
    <w:rsid w:val="001460D2"/>
    <w:rsid w:val="001466AB"/>
    <w:rsid w:val="00147181"/>
    <w:rsid w:val="00147432"/>
    <w:rsid w:val="001479F7"/>
    <w:rsid w:val="0015003A"/>
    <w:rsid w:val="00150F50"/>
    <w:rsid w:val="00151DC4"/>
    <w:rsid w:val="00152285"/>
    <w:rsid w:val="001528B5"/>
    <w:rsid w:val="00153335"/>
    <w:rsid w:val="001534A7"/>
    <w:rsid w:val="001544A0"/>
    <w:rsid w:val="001552AD"/>
    <w:rsid w:val="001559AA"/>
    <w:rsid w:val="00156626"/>
    <w:rsid w:val="0016006E"/>
    <w:rsid w:val="0016013F"/>
    <w:rsid w:val="00160803"/>
    <w:rsid w:val="00160F96"/>
    <w:rsid w:val="00161652"/>
    <w:rsid w:val="00161AE5"/>
    <w:rsid w:val="0016543B"/>
    <w:rsid w:val="00165D62"/>
    <w:rsid w:val="00165FA9"/>
    <w:rsid w:val="00165FE9"/>
    <w:rsid w:val="00166900"/>
    <w:rsid w:val="00167787"/>
    <w:rsid w:val="00167798"/>
    <w:rsid w:val="00170EE4"/>
    <w:rsid w:val="00170F41"/>
    <w:rsid w:val="001715F4"/>
    <w:rsid w:val="00172073"/>
    <w:rsid w:val="001721B4"/>
    <w:rsid w:val="00172608"/>
    <w:rsid w:val="00172651"/>
    <w:rsid w:val="00172698"/>
    <w:rsid w:val="00173089"/>
    <w:rsid w:val="00173360"/>
    <w:rsid w:val="00173A0C"/>
    <w:rsid w:val="0017421A"/>
    <w:rsid w:val="00174255"/>
    <w:rsid w:val="00175AE5"/>
    <w:rsid w:val="001767A6"/>
    <w:rsid w:val="00177225"/>
    <w:rsid w:val="001776BF"/>
    <w:rsid w:val="00180784"/>
    <w:rsid w:val="00180AEC"/>
    <w:rsid w:val="00183944"/>
    <w:rsid w:val="00183CE5"/>
    <w:rsid w:val="001846B3"/>
    <w:rsid w:val="00184786"/>
    <w:rsid w:val="001847D2"/>
    <w:rsid w:val="00184E6D"/>
    <w:rsid w:val="00184F95"/>
    <w:rsid w:val="00185374"/>
    <w:rsid w:val="0018613E"/>
    <w:rsid w:val="001868E0"/>
    <w:rsid w:val="0018749A"/>
    <w:rsid w:val="001907AC"/>
    <w:rsid w:val="00191C81"/>
    <w:rsid w:val="00193B83"/>
    <w:rsid w:val="00193BEB"/>
    <w:rsid w:val="0019445D"/>
    <w:rsid w:val="00194A32"/>
    <w:rsid w:val="00194FB2"/>
    <w:rsid w:val="001950C3"/>
    <w:rsid w:val="00195204"/>
    <w:rsid w:val="00195340"/>
    <w:rsid w:val="00195ACC"/>
    <w:rsid w:val="00195D81"/>
    <w:rsid w:val="00196465"/>
    <w:rsid w:val="001A0FFB"/>
    <w:rsid w:val="001A425E"/>
    <w:rsid w:val="001A4C45"/>
    <w:rsid w:val="001A5162"/>
    <w:rsid w:val="001A5649"/>
    <w:rsid w:val="001A5995"/>
    <w:rsid w:val="001A69F3"/>
    <w:rsid w:val="001A7C69"/>
    <w:rsid w:val="001B013D"/>
    <w:rsid w:val="001B056A"/>
    <w:rsid w:val="001B1920"/>
    <w:rsid w:val="001B1B55"/>
    <w:rsid w:val="001B2C5A"/>
    <w:rsid w:val="001B2C6C"/>
    <w:rsid w:val="001B2E93"/>
    <w:rsid w:val="001B3655"/>
    <w:rsid w:val="001B3754"/>
    <w:rsid w:val="001B3F7A"/>
    <w:rsid w:val="001B3FEF"/>
    <w:rsid w:val="001B40E3"/>
    <w:rsid w:val="001B4645"/>
    <w:rsid w:val="001B487B"/>
    <w:rsid w:val="001B4B81"/>
    <w:rsid w:val="001B524D"/>
    <w:rsid w:val="001B5426"/>
    <w:rsid w:val="001B580D"/>
    <w:rsid w:val="001B6984"/>
    <w:rsid w:val="001B6CA8"/>
    <w:rsid w:val="001B6EAF"/>
    <w:rsid w:val="001B7473"/>
    <w:rsid w:val="001B7C32"/>
    <w:rsid w:val="001C075E"/>
    <w:rsid w:val="001C09F0"/>
    <w:rsid w:val="001C0B3F"/>
    <w:rsid w:val="001C2584"/>
    <w:rsid w:val="001C286F"/>
    <w:rsid w:val="001C439C"/>
    <w:rsid w:val="001C5A41"/>
    <w:rsid w:val="001C7685"/>
    <w:rsid w:val="001D0109"/>
    <w:rsid w:val="001D0B45"/>
    <w:rsid w:val="001D14D1"/>
    <w:rsid w:val="001D2912"/>
    <w:rsid w:val="001D37EE"/>
    <w:rsid w:val="001D3AA1"/>
    <w:rsid w:val="001D3BB4"/>
    <w:rsid w:val="001D3E9D"/>
    <w:rsid w:val="001D46FC"/>
    <w:rsid w:val="001D4EF6"/>
    <w:rsid w:val="001D5C9A"/>
    <w:rsid w:val="001D669C"/>
    <w:rsid w:val="001D6828"/>
    <w:rsid w:val="001D75D6"/>
    <w:rsid w:val="001E063D"/>
    <w:rsid w:val="001E0BDC"/>
    <w:rsid w:val="001E0DD1"/>
    <w:rsid w:val="001E0F2E"/>
    <w:rsid w:val="001E17A8"/>
    <w:rsid w:val="001E37FE"/>
    <w:rsid w:val="001E3DF1"/>
    <w:rsid w:val="001E3FC2"/>
    <w:rsid w:val="001E4ABC"/>
    <w:rsid w:val="001E4CAD"/>
    <w:rsid w:val="001E547F"/>
    <w:rsid w:val="001E54BA"/>
    <w:rsid w:val="001E5A7A"/>
    <w:rsid w:val="001E61F5"/>
    <w:rsid w:val="001E6A3B"/>
    <w:rsid w:val="001E6A5D"/>
    <w:rsid w:val="001E6E0F"/>
    <w:rsid w:val="001F0568"/>
    <w:rsid w:val="001F0C0C"/>
    <w:rsid w:val="001F11D9"/>
    <w:rsid w:val="001F203A"/>
    <w:rsid w:val="001F3CB2"/>
    <w:rsid w:val="001F3E3D"/>
    <w:rsid w:val="001F43D8"/>
    <w:rsid w:val="001F43DB"/>
    <w:rsid w:val="001F4A28"/>
    <w:rsid w:val="001F4BCF"/>
    <w:rsid w:val="001F59CB"/>
    <w:rsid w:val="001F66D1"/>
    <w:rsid w:val="001F679A"/>
    <w:rsid w:val="001F6C1B"/>
    <w:rsid w:val="001F7338"/>
    <w:rsid w:val="001F7D1F"/>
    <w:rsid w:val="00200153"/>
    <w:rsid w:val="0020032E"/>
    <w:rsid w:val="0020040B"/>
    <w:rsid w:val="00200C63"/>
    <w:rsid w:val="00201552"/>
    <w:rsid w:val="00203072"/>
    <w:rsid w:val="00203673"/>
    <w:rsid w:val="00204050"/>
    <w:rsid w:val="002050F8"/>
    <w:rsid w:val="00205A01"/>
    <w:rsid w:val="00205A7A"/>
    <w:rsid w:val="00205B81"/>
    <w:rsid w:val="00206A88"/>
    <w:rsid w:val="002103F5"/>
    <w:rsid w:val="002108DD"/>
    <w:rsid w:val="00211276"/>
    <w:rsid w:val="002113F8"/>
    <w:rsid w:val="00211525"/>
    <w:rsid w:val="00211795"/>
    <w:rsid w:val="0021253B"/>
    <w:rsid w:val="00212684"/>
    <w:rsid w:val="002129BC"/>
    <w:rsid w:val="00212B70"/>
    <w:rsid w:val="002139A8"/>
    <w:rsid w:val="00215D5B"/>
    <w:rsid w:val="002163EB"/>
    <w:rsid w:val="00216877"/>
    <w:rsid w:val="002170F7"/>
    <w:rsid w:val="002217CF"/>
    <w:rsid w:val="002238F3"/>
    <w:rsid w:val="002240DB"/>
    <w:rsid w:val="00224503"/>
    <w:rsid w:val="0022487D"/>
    <w:rsid w:val="002255B9"/>
    <w:rsid w:val="002258A2"/>
    <w:rsid w:val="00225A16"/>
    <w:rsid w:val="00226789"/>
    <w:rsid w:val="00226B52"/>
    <w:rsid w:val="002272A2"/>
    <w:rsid w:val="0023065E"/>
    <w:rsid w:val="002312A1"/>
    <w:rsid w:val="0023198A"/>
    <w:rsid w:val="00231DA6"/>
    <w:rsid w:val="00231E3C"/>
    <w:rsid w:val="00231F68"/>
    <w:rsid w:val="00232CF6"/>
    <w:rsid w:val="002330B0"/>
    <w:rsid w:val="0023332D"/>
    <w:rsid w:val="00233FF3"/>
    <w:rsid w:val="002344AE"/>
    <w:rsid w:val="002353A7"/>
    <w:rsid w:val="0023664F"/>
    <w:rsid w:val="0023707B"/>
    <w:rsid w:val="00237E79"/>
    <w:rsid w:val="00240EC4"/>
    <w:rsid w:val="00240FB0"/>
    <w:rsid w:val="002410A5"/>
    <w:rsid w:val="00242419"/>
    <w:rsid w:val="00242A6C"/>
    <w:rsid w:val="00243392"/>
    <w:rsid w:val="002434BB"/>
    <w:rsid w:val="00243F3E"/>
    <w:rsid w:val="0024439F"/>
    <w:rsid w:val="00245FD4"/>
    <w:rsid w:val="00246175"/>
    <w:rsid w:val="00246940"/>
    <w:rsid w:val="00246E8B"/>
    <w:rsid w:val="002471B2"/>
    <w:rsid w:val="00247A05"/>
    <w:rsid w:val="00247C6A"/>
    <w:rsid w:val="00250C81"/>
    <w:rsid w:val="00251148"/>
    <w:rsid w:val="002513EC"/>
    <w:rsid w:val="0025310F"/>
    <w:rsid w:val="00255697"/>
    <w:rsid w:val="00255888"/>
    <w:rsid w:val="00255B6B"/>
    <w:rsid w:val="00256416"/>
    <w:rsid w:val="002578F1"/>
    <w:rsid w:val="00257B74"/>
    <w:rsid w:val="002600E7"/>
    <w:rsid w:val="00260BE4"/>
    <w:rsid w:val="0026290C"/>
    <w:rsid w:val="00265112"/>
    <w:rsid w:val="00265511"/>
    <w:rsid w:val="00266347"/>
    <w:rsid w:val="002665D1"/>
    <w:rsid w:val="00267242"/>
    <w:rsid w:val="00267B74"/>
    <w:rsid w:val="00270FBD"/>
    <w:rsid w:val="00272347"/>
    <w:rsid w:val="00272862"/>
    <w:rsid w:val="002734AD"/>
    <w:rsid w:val="0027362A"/>
    <w:rsid w:val="002736DB"/>
    <w:rsid w:val="002751DF"/>
    <w:rsid w:val="00275289"/>
    <w:rsid w:val="00275F5E"/>
    <w:rsid w:val="00276B10"/>
    <w:rsid w:val="00276C41"/>
    <w:rsid w:val="0027700D"/>
    <w:rsid w:val="0028014E"/>
    <w:rsid w:val="00280EBA"/>
    <w:rsid w:val="002820CB"/>
    <w:rsid w:val="00283EAC"/>
    <w:rsid w:val="0028422D"/>
    <w:rsid w:val="0028427F"/>
    <w:rsid w:val="00285E43"/>
    <w:rsid w:val="00286759"/>
    <w:rsid w:val="00287676"/>
    <w:rsid w:val="00287884"/>
    <w:rsid w:val="00287AAE"/>
    <w:rsid w:val="00287CF5"/>
    <w:rsid w:val="00287EDE"/>
    <w:rsid w:val="00287F79"/>
    <w:rsid w:val="00290951"/>
    <w:rsid w:val="00290D09"/>
    <w:rsid w:val="00290FFF"/>
    <w:rsid w:val="00291247"/>
    <w:rsid w:val="00291974"/>
    <w:rsid w:val="00291ADD"/>
    <w:rsid w:val="00291BE4"/>
    <w:rsid w:val="00292580"/>
    <w:rsid w:val="00292EFF"/>
    <w:rsid w:val="002937EE"/>
    <w:rsid w:val="00293D8C"/>
    <w:rsid w:val="00293F8B"/>
    <w:rsid w:val="00293F92"/>
    <w:rsid w:val="0029400A"/>
    <w:rsid w:val="0029446F"/>
    <w:rsid w:val="00294498"/>
    <w:rsid w:val="00294996"/>
    <w:rsid w:val="00295128"/>
    <w:rsid w:val="00295D1C"/>
    <w:rsid w:val="00295DD3"/>
    <w:rsid w:val="00295EFE"/>
    <w:rsid w:val="0029660E"/>
    <w:rsid w:val="0029715E"/>
    <w:rsid w:val="00297297"/>
    <w:rsid w:val="00297820"/>
    <w:rsid w:val="00297AA9"/>
    <w:rsid w:val="002A06F9"/>
    <w:rsid w:val="002A0F48"/>
    <w:rsid w:val="002A1056"/>
    <w:rsid w:val="002A1309"/>
    <w:rsid w:val="002A20AC"/>
    <w:rsid w:val="002A3B58"/>
    <w:rsid w:val="002A3FAD"/>
    <w:rsid w:val="002A4660"/>
    <w:rsid w:val="002A62AB"/>
    <w:rsid w:val="002A6AA6"/>
    <w:rsid w:val="002A6D47"/>
    <w:rsid w:val="002A7651"/>
    <w:rsid w:val="002A7FD3"/>
    <w:rsid w:val="002B0A35"/>
    <w:rsid w:val="002B0E61"/>
    <w:rsid w:val="002B1680"/>
    <w:rsid w:val="002B27DE"/>
    <w:rsid w:val="002B3028"/>
    <w:rsid w:val="002B460C"/>
    <w:rsid w:val="002B741C"/>
    <w:rsid w:val="002B77A2"/>
    <w:rsid w:val="002C089A"/>
    <w:rsid w:val="002C0E16"/>
    <w:rsid w:val="002C165D"/>
    <w:rsid w:val="002C2F4A"/>
    <w:rsid w:val="002C3550"/>
    <w:rsid w:val="002C3F20"/>
    <w:rsid w:val="002C4528"/>
    <w:rsid w:val="002C578F"/>
    <w:rsid w:val="002C5AB9"/>
    <w:rsid w:val="002C6D39"/>
    <w:rsid w:val="002C6D96"/>
    <w:rsid w:val="002C6EB1"/>
    <w:rsid w:val="002D07FA"/>
    <w:rsid w:val="002D0900"/>
    <w:rsid w:val="002D0D75"/>
    <w:rsid w:val="002D1677"/>
    <w:rsid w:val="002D1B3A"/>
    <w:rsid w:val="002D24FB"/>
    <w:rsid w:val="002D3645"/>
    <w:rsid w:val="002D4644"/>
    <w:rsid w:val="002D57D4"/>
    <w:rsid w:val="002D64AC"/>
    <w:rsid w:val="002D6693"/>
    <w:rsid w:val="002D672C"/>
    <w:rsid w:val="002D694E"/>
    <w:rsid w:val="002D6D15"/>
    <w:rsid w:val="002D733A"/>
    <w:rsid w:val="002E056A"/>
    <w:rsid w:val="002E0D20"/>
    <w:rsid w:val="002E13DA"/>
    <w:rsid w:val="002E1922"/>
    <w:rsid w:val="002E19EC"/>
    <w:rsid w:val="002E1A33"/>
    <w:rsid w:val="002E1B05"/>
    <w:rsid w:val="002E250F"/>
    <w:rsid w:val="002E3C96"/>
    <w:rsid w:val="002E423C"/>
    <w:rsid w:val="002E4250"/>
    <w:rsid w:val="002E4A2D"/>
    <w:rsid w:val="002E530E"/>
    <w:rsid w:val="002E5BB9"/>
    <w:rsid w:val="002E5F02"/>
    <w:rsid w:val="002E648E"/>
    <w:rsid w:val="002E6F07"/>
    <w:rsid w:val="002F0063"/>
    <w:rsid w:val="002F023D"/>
    <w:rsid w:val="002F15D4"/>
    <w:rsid w:val="002F24DD"/>
    <w:rsid w:val="002F3809"/>
    <w:rsid w:val="002F3CDD"/>
    <w:rsid w:val="002F5E5B"/>
    <w:rsid w:val="002F6C69"/>
    <w:rsid w:val="002F71C6"/>
    <w:rsid w:val="002F74FE"/>
    <w:rsid w:val="002F7950"/>
    <w:rsid w:val="002F7A1D"/>
    <w:rsid w:val="002F7DE2"/>
    <w:rsid w:val="003028CE"/>
    <w:rsid w:val="00303925"/>
    <w:rsid w:val="00303ABE"/>
    <w:rsid w:val="0030768A"/>
    <w:rsid w:val="003078A7"/>
    <w:rsid w:val="00307A2D"/>
    <w:rsid w:val="003106B1"/>
    <w:rsid w:val="00312ACB"/>
    <w:rsid w:val="00313F48"/>
    <w:rsid w:val="0031408C"/>
    <w:rsid w:val="003140D7"/>
    <w:rsid w:val="0031421E"/>
    <w:rsid w:val="00314405"/>
    <w:rsid w:val="00314D14"/>
    <w:rsid w:val="00314F19"/>
    <w:rsid w:val="0031550D"/>
    <w:rsid w:val="003162D1"/>
    <w:rsid w:val="00316813"/>
    <w:rsid w:val="0031780A"/>
    <w:rsid w:val="00317C51"/>
    <w:rsid w:val="00320299"/>
    <w:rsid w:val="00320A0F"/>
    <w:rsid w:val="0032111C"/>
    <w:rsid w:val="0032256E"/>
    <w:rsid w:val="00322B5C"/>
    <w:rsid w:val="00323697"/>
    <w:rsid w:val="00323786"/>
    <w:rsid w:val="00323920"/>
    <w:rsid w:val="00324F56"/>
    <w:rsid w:val="0032660E"/>
    <w:rsid w:val="003267F0"/>
    <w:rsid w:val="00326C84"/>
    <w:rsid w:val="00326F8A"/>
    <w:rsid w:val="003275A4"/>
    <w:rsid w:val="00327C0E"/>
    <w:rsid w:val="00327EC5"/>
    <w:rsid w:val="00330289"/>
    <w:rsid w:val="00330F8C"/>
    <w:rsid w:val="003310B2"/>
    <w:rsid w:val="00332352"/>
    <w:rsid w:val="00332A07"/>
    <w:rsid w:val="00332D5E"/>
    <w:rsid w:val="00332F74"/>
    <w:rsid w:val="00333BB7"/>
    <w:rsid w:val="003347E2"/>
    <w:rsid w:val="00334B1B"/>
    <w:rsid w:val="0033500E"/>
    <w:rsid w:val="00335BA9"/>
    <w:rsid w:val="00335E95"/>
    <w:rsid w:val="003362CD"/>
    <w:rsid w:val="00336488"/>
    <w:rsid w:val="003366CE"/>
    <w:rsid w:val="00337A23"/>
    <w:rsid w:val="00340087"/>
    <w:rsid w:val="003403E5"/>
    <w:rsid w:val="003406B2"/>
    <w:rsid w:val="00341673"/>
    <w:rsid w:val="00342AEB"/>
    <w:rsid w:val="00344812"/>
    <w:rsid w:val="003468AA"/>
    <w:rsid w:val="003474BB"/>
    <w:rsid w:val="00347740"/>
    <w:rsid w:val="00351474"/>
    <w:rsid w:val="00351DCD"/>
    <w:rsid w:val="0035282E"/>
    <w:rsid w:val="00352E41"/>
    <w:rsid w:val="00353DC9"/>
    <w:rsid w:val="00354807"/>
    <w:rsid w:val="00354E24"/>
    <w:rsid w:val="003556F0"/>
    <w:rsid w:val="00357581"/>
    <w:rsid w:val="003575E1"/>
    <w:rsid w:val="00357AF5"/>
    <w:rsid w:val="003605AD"/>
    <w:rsid w:val="00360912"/>
    <w:rsid w:val="0036166E"/>
    <w:rsid w:val="00361DC1"/>
    <w:rsid w:val="00362165"/>
    <w:rsid w:val="00362193"/>
    <w:rsid w:val="003637F8"/>
    <w:rsid w:val="00364592"/>
    <w:rsid w:val="00364E2A"/>
    <w:rsid w:val="00366799"/>
    <w:rsid w:val="003671D9"/>
    <w:rsid w:val="0036734B"/>
    <w:rsid w:val="003673BD"/>
    <w:rsid w:val="003705A5"/>
    <w:rsid w:val="00371124"/>
    <w:rsid w:val="00371194"/>
    <w:rsid w:val="0037148E"/>
    <w:rsid w:val="00371EF4"/>
    <w:rsid w:val="0037200F"/>
    <w:rsid w:val="00372859"/>
    <w:rsid w:val="00372BC2"/>
    <w:rsid w:val="00373301"/>
    <w:rsid w:val="00373311"/>
    <w:rsid w:val="00373D41"/>
    <w:rsid w:val="00376454"/>
    <w:rsid w:val="00376517"/>
    <w:rsid w:val="0037671E"/>
    <w:rsid w:val="003774A4"/>
    <w:rsid w:val="00377D22"/>
    <w:rsid w:val="003800FF"/>
    <w:rsid w:val="00381244"/>
    <w:rsid w:val="00381F1F"/>
    <w:rsid w:val="00381F85"/>
    <w:rsid w:val="00381FB0"/>
    <w:rsid w:val="00383B2B"/>
    <w:rsid w:val="003841CD"/>
    <w:rsid w:val="00384534"/>
    <w:rsid w:val="0038466D"/>
    <w:rsid w:val="00384900"/>
    <w:rsid w:val="00384E3E"/>
    <w:rsid w:val="00385052"/>
    <w:rsid w:val="00385420"/>
    <w:rsid w:val="00385AF6"/>
    <w:rsid w:val="00386690"/>
    <w:rsid w:val="00386908"/>
    <w:rsid w:val="00390A98"/>
    <w:rsid w:val="00391B1C"/>
    <w:rsid w:val="00391E7C"/>
    <w:rsid w:val="0039315F"/>
    <w:rsid w:val="0039384B"/>
    <w:rsid w:val="00393F7A"/>
    <w:rsid w:val="00393FFF"/>
    <w:rsid w:val="0039436D"/>
    <w:rsid w:val="00394E11"/>
    <w:rsid w:val="00394FDE"/>
    <w:rsid w:val="00395854"/>
    <w:rsid w:val="003963D3"/>
    <w:rsid w:val="003967F2"/>
    <w:rsid w:val="003969B9"/>
    <w:rsid w:val="00396FC8"/>
    <w:rsid w:val="00397AE6"/>
    <w:rsid w:val="003A0FA4"/>
    <w:rsid w:val="003A20AD"/>
    <w:rsid w:val="003A20BA"/>
    <w:rsid w:val="003A3002"/>
    <w:rsid w:val="003A4481"/>
    <w:rsid w:val="003A458E"/>
    <w:rsid w:val="003A4DD0"/>
    <w:rsid w:val="003A4FBA"/>
    <w:rsid w:val="003A5143"/>
    <w:rsid w:val="003A5A23"/>
    <w:rsid w:val="003A6040"/>
    <w:rsid w:val="003A64E3"/>
    <w:rsid w:val="003A72C6"/>
    <w:rsid w:val="003A7E5F"/>
    <w:rsid w:val="003B0182"/>
    <w:rsid w:val="003B082E"/>
    <w:rsid w:val="003B3343"/>
    <w:rsid w:val="003B3F69"/>
    <w:rsid w:val="003B4EA8"/>
    <w:rsid w:val="003B4F43"/>
    <w:rsid w:val="003B500A"/>
    <w:rsid w:val="003B55C7"/>
    <w:rsid w:val="003C2346"/>
    <w:rsid w:val="003C3550"/>
    <w:rsid w:val="003C3940"/>
    <w:rsid w:val="003C43C9"/>
    <w:rsid w:val="003C496F"/>
    <w:rsid w:val="003C4DAE"/>
    <w:rsid w:val="003C4E1A"/>
    <w:rsid w:val="003C5694"/>
    <w:rsid w:val="003C5C17"/>
    <w:rsid w:val="003C71B7"/>
    <w:rsid w:val="003C7328"/>
    <w:rsid w:val="003C7BDB"/>
    <w:rsid w:val="003D075A"/>
    <w:rsid w:val="003D0AE4"/>
    <w:rsid w:val="003D1291"/>
    <w:rsid w:val="003D1DB6"/>
    <w:rsid w:val="003D2219"/>
    <w:rsid w:val="003D3596"/>
    <w:rsid w:val="003D3769"/>
    <w:rsid w:val="003D398B"/>
    <w:rsid w:val="003D3C4C"/>
    <w:rsid w:val="003D3FC2"/>
    <w:rsid w:val="003D594B"/>
    <w:rsid w:val="003D6353"/>
    <w:rsid w:val="003D7CCB"/>
    <w:rsid w:val="003E0104"/>
    <w:rsid w:val="003E0620"/>
    <w:rsid w:val="003E0D83"/>
    <w:rsid w:val="003E11BC"/>
    <w:rsid w:val="003E1E18"/>
    <w:rsid w:val="003E24D7"/>
    <w:rsid w:val="003E334C"/>
    <w:rsid w:val="003E34B4"/>
    <w:rsid w:val="003E3638"/>
    <w:rsid w:val="003E57FB"/>
    <w:rsid w:val="003E5A8A"/>
    <w:rsid w:val="003E61A6"/>
    <w:rsid w:val="003E6CCC"/>
    <w:rsid w:val="003E720B"/>
    <w:rsid w:val="003F1E52"/>
    <w:rsid w:val="003F2F9D"/>
    <w:rsid w:val="003F3D9C"/>
    <w:rsid w:val="003F4427"/>
    <w:rsid w:val="003F4BCC"/>
    <w:rsid w:val="003F4DB5"/>
    <w:rsid w:val="003F5063"/>
    <w:rsid w:val="003F56F7"/>
    <w:rsid w:val="003F5792"/>
    <w:rsid w:val="003F6098"/>
    <w:rsid w:val="003F6CB5"/>
    <w:rsid w:val="003F7E1E"/>
    <w:rsid w:val="003F7F43"/>
    <w:rsid w:val="004000D9"/>
    <w:rsid w:val="00400F48"/>
    <w:rsid w:val="00400FAB"/>
    <w:rsid w:val="0040196F"/>
    <w:rsid w:val="00401984"/>
    <w:rsid w:val="004020AA"/>
    <w:rsid w:val="004034D2"/>
    <w:rsid w:val="00403C29"/>
    <w:rsid w:val="00404CA3"/>
    <w:rsid w:val="0040575D"/>
    <w:rsid w:val="00406A08"/>
    <w:rsid w:val="0041034C"/>
    <w:rsid w:val="004108F0"/>
    <w:rsid w:val="00411C33"/>
    <w:rsid w:val="00412D93"/>
    <w:rsid w:val="00414152"/>
    <w:rsid w:val="00414BCB"/>
    <w:rsid w:val="00415150"/>
    <w:rsid w:val="00416F5C"/>
    <w:rsid w:val="0041757B"/>
    <w:rsid w:val="00417E60"/>
    <w:rsid w:val="00420142"/>
    <w:rsid w:val="00420665"/>
    <w:rsid w:val="00420849"/>
    <w:rsid w:val="00420989"/>
    <w:rsid w:val="00420A52"/>
    <w:rsid w:val="00422CFA"/>
    <w:rsid w:val="00422D67"/>
    <w:rsid w:val="00422E62"/>
    <w:rsid w:val="004234FA"/>
    <w:rsid w:val="00423F29"/>
    <w:rsid w:val="00424106"/>
    <w:rsid w:val="0042469D"/>
    <w:rsid w:val="004248F0"/>
    <w:rsid w:val="00425B07"/>
    <w:rsid w:val="00425C5B"/>
    <w:rsid w:val="004261E2"/>
    <w:rsid w:val="004274C5"/>
    <w:rsid w:val="00430989"/>
    <w:rsid w:val="004318E7"/>
    <w:rsid w:val="00431BEC"/>
    <w:rsid w:val="00431F5E"/>
    <w:rsid w:val="00432679"/>
    <w:rsid w:val="00432A62"/>
    <w:rsid w:val="00432F71"/>
    <w:rsid w:val="00433467"/>
    <w:rsid w:val="00433FBD"/>
    <w:rsid w:val="004352D2"/>
    <w:rsid w:val="0043713C"/>
    <w:rsid w:val="00437926"/>
    <w:rsid w:val="00442044"/>
    <w:rsid w:val="00442436"/>
    <w:rsid w:val="00442A5B"/>
    <w:rsid w:val="00442D17"/>
    <w:rsid w:val="00443744"/>
    <w:rsid w:val="00443ED6"/>
    <w:rsid w:val="0044411F"/>
    <w:rsid w:val="004445A6"/>
    <w:rsid w:val="00445D73"/>
    <w:rsid w:val="004511AF"/>
    <w:rsid w:val="00451C9F"/>
    <w:rsid w:val="004529EA"/>
    <w:rsid w:val="00452AB8"/>
    <w:rsid w:val="0045325B"/>
    <w:rsid w:val="00453726"/>
    <w:rsid w:val="00454D74"/>
    <w:rsid w:val="00454D85"/>
    <w:rsid w:val="00454FA9"/>
    <w:rsid w:val="0045546C"/>
    <w:rsid w:val="00455627"/>
    <w:rsid w:val="00455898"/>
    <w:rsid w:val="00456874"/>
    <w:rsid w:val="00456A9A"/>
    <w:rsid w:val="004572AC"/>
    <w:rsid w:val="00457BBC"/>
    <w:rsid w:val="00460410"/>
    <w:rsid w:val="00460848"/>
    <w:rsid w:val="00460D3C"/>
    <w:rsid w:val="00460FE4"/>
    <w:rsid w:val="0046280C"/>
    <w:rsid w:val="0046346D"/>
    <w:rsid w:val="00463C09"/>
    <w:rsid w:val="0046472E"/>
    <w:rsid w:val="00464879"/>
    <w:rsid w:val="004654D0"/>
    <w:rsid w:val="004658E6"/>
    <w:rsid w:val="00466244"/>
    <w:rsid w:val="004663AB"/>
    <w:rsid w:val="0046667A"/>
    <w:rsid w:val="00466D9D"/>
    <w:rsid w:val="004676BB"/>
    <w:rsid w:val="00470DF4"/>
    <w:rsid w:val="00471749"/>
    <w:rsid w:val="004720C1"/>
    <w:rsid w:val="0047322F"/>
    <w:rsid w:val="00473674"/>
    <w:rsid w:val="00473B07"/>
    <w:rsid w:val="004748CD"/>
    <w:rsid w:val="00475FAB"/>
    <w:rsid w:val="00476110"/>
    <w:rsid w:val="00476A6E"/>
    <w:rsid w:val="00477E63"/>
    <w:rsid w:val="00477F4F"/>
    <w:rsid w:val="004804AE"/>
    <w:rsid w:val="0048248B"/>
    <w:rsid w:val="004824EE"/>
    <w:rsid w:val="00482AA4"/>
    <w:rsid w:val="00483398"/>
    <w:rsid w:val="00483AD5"/>
    <w:rsid w:val="004842D0"/>
    <w:rsid w:val="0048493F"/>
    <w:rsid w:val="00485AD0"/>
    <w:rsid w:val="00485D92"/>
    <w:rsid w:val="004874CD"/>
    <w:rsid w:val="004907E0"/>
    <w:rsid w:val="0049094F"/>
    <w:rsid w:val="00490B6A"/>
    <w:rsid w:val="004911CE"/>
    <w:rsid w:val="00491EE4"/>
    <w:rsid w:val="00492880"/>
    <w:rsid w:val="00492D15"/>
    <w:rsid w:val="00493424"/>
    <w:rsid w:val="00493992"/>
    <w:rsid w:val="00494560"/>
    <w:rsid w:val="00494B6A"/>
    <w:rsid w:val="00494BE8"/>
    <w:rsid w:val="004957A4"/>
    <w:rsid w:val="00495D68"/>
    <w:rsid w:val="00495D6F"/>
    <w:rsid w:val="00495D72"/>
    <w:rsid w:val="0049605B"/>
    <w:rsid w:val="00497236"/>
    <w:rsid w:val="004A063A"/>
    <w:rsid w:val="004A0E0E"/>
    <w:rsid w:val="004A1155"/>
    <w:rsid w:val="004A1CA1"/>
    <w:rsid w:val="004A1D48"/>
    <w:rsid w:val="004A2423"/>
    <w:rsid w:val="004A2558"/>
    <w:rsid w:val="004A2733"/>
    <w:rsid w:val="004A3BA8"/>
    <w:rsid w:val="004A3D81"/>
    <w:rsid w:val="004A48DF"/>
    <w:rsid w:val="004A4A69"/>
    <w:rsid w:val="004A5148"/>
    <w:rsid w:val="004A5275"/>
    <w:rsid w:val="004A53A6"/>
    <w:rsid w:val="004A5C6F"/>
    <w:rsid w:val="004A5D95"/>
    <w:rsid w:val="004A658B"/>
    <w:rsid w:val="004A6DC4"/>
    <w:rsid w:val="004B041E"/>
    <w:rsid w:val="004B05F2"/>
    <w:rsid w:val="004B06D6"/>
    <w:rsid w:val="004B2815"/>
    <w:rsid w:val="004B37EA"/>
    <w:rsid w:val="004B3DFC"/>
    <w:rsid w:val="004B4021"/>
    <w:rsid w:val="004B40B9"/>
    <w:rsid w:val="004B452F"/>
    <w:rsid w:val="004B4A51"/>
    <w:rsid w:val="004B4DE5"/>
    <w:rsid w:val="004B4FDD"/>
    <w:rsid w:val="004B5068"/>
    <w:rsid w:val="004B5BF4"/>
    <w:rsid w:val="004B6B39"/>
    <w:rsid w:val="004B706C"/>
    <w:rsid w:val="004B7EA5"/>
    <w:rsid w:val="004C12BC"/>
    <w:rsid w:val="004C180F"/>
    <w:rsid w:val="004C1930"/>
    <w:rsid w:val="004C241C"/>
    <w:rsid w:val="004C2C25"/>
    <w:rsid w:val="004C3064"/>
    <w:rsid w:val="004C33BC"/>
    <w:rsid w:val="004C3B9E"/>
    <w:rsid w:val="004C4280"/>
    <w:rsid w:val="004C4F26"/>
    <w:rsid w:val="004C58D9"/>
    <w:rsid w:val="004C6A0E"/>
    <w:rsid w:val="004D03DB"/>
    <w:rsid w:val="004D066D"/>
    <w:rsid w:val="004D28EE"/>
    <w:rsid w:val="004D2A3E"/>
    <w:rsid w:val="004D377B"/>
    <w:rsid w:val="004D3C44"/>
    <w:rsid w:val="004D4806"/>
    <w:rsid w:val="004D4CD5"/>
    <w:rsid w:val="004D557E"/>
    <w:rsid w:val="004D5E16"/>
    <w:rsid w:val="004D61CB"/>
    <w:rsid w:val="004D7273"/>
    <w:rsid w:val="004D7C75"/>
    <w:rsid w:val="004E0FC4"/>
    <w:rsid w:val="004E1219"/>
    <w:rsid w:val="004E159E"/>
    <w:rsid w:val="004E252E"/>
    <w:rsid w:val="004E2B78"/>
    <w:rsid w:val="004E2DCC"/>
    <w:rsid w:val="004E46DE"/>
    <w:rsid w:val="004E48EE"/>
    <w:rsid w:val="004E530A"/>
    <w:rsid w:val="004E6539"/>
    <w:rsid w:val="004E67EE"/>
    <w:rsid w:val="004E688A"/>
    <w:rsid w:val="004E6DC7"/>
    <w:rsid w:val="004F18E3"/>
    <w:rsid w:val="004F1E3D"/>
    <w:rsid w:val="004F1E65"/>
    <w:rsid w:val="004F2232"/>
    <w:rsid w:val="004F23D1"/>
    <w:rsid w:val="004F2F5C"/>
    <w:rsid w:val="004F2FE2"/>
    <w:rsid w:val="004F3077"/>
    <w:rsid w:val="004F331F"/>
    <w:rsid w:val="004F37FD"/>
    <w:rsid w:val="004F3CEE"/>
    <w:rsid w:val="004F4772"/>
    <w:rsid w:val="004F4A4D"/>
    <w:rsid w:val="00500D6C"/>
    <w:rsid w:val="00501765"/>
    <w:rsid w:val="0050357A"/>
    <w:rsid w:val="00503D2B"/>
    <w:rsid w:val="00504124"/>
    <w:rsid w:val="00506147"/>
    <w:rsid w:val="00506328"/>
    <w:rsid w:val="00506B90"/>
    <w:rsid w:val="00506CF7"/>
    <w:rsid w:val="0050715A"/>
    <w:rsid w:val="005079BF"/>
    <w:rsid w:val="00507B92"/>
    <w:rsid w:val="00507D13"/>
    <w:rsid w:val="005100D8"/>
    <w:rsid w:val="00510501"/>
    <w:rsid w:val="00511D56"/>
    <w:rsid w:val="0051309E"/>
    <w:rsid w:val="0051392E"/>
    <w:rsid w:val="00513ED7"/>
    <w:rsid w:val="00513EEB"/>
    <w:rsid w:val="005153F6"/>
    <w:rsid w:val="00515A19"/>
    <w:rsid w:val="00516F97"/>
    <w:rsid w:val="00517353"/>
    <w:rsid w:val="0052007E"/>
    <w:rsid w:val="0052063C"/>
    <w:rsid w:val="00520B3C"/>
    <w:rsid w:val="00521026"/>
    <w:rsid w:val="005215EF"/>
    <w:rsid w:val="00522075"/>
    <w:rsid w:val="005229BD"/>
    <w:rsid w:val="00522E15"/>
    <w:rsid w:val="005236EF"/>
    <w:rsid w:val="00526462"/>
    <w:rsid w:val="00526551"/>
    <w:rsid w:val="00526B66"/>
    <w:rsid w:val="00527238"/>
    <w:rsid w:val="00527689"/>
    <w:rsid w:val="00530213"/>
    <w:rsid w:val="00530270"/>
    <w:rsid w:val="00532447"/>
    <w:rsid w:val="0053297A"/>
    <w:rsid w:val="00533761"/>
    <w:rsid w:val="005348F3"/>
    <w:rsid w:val="00534D4B"/>
    <w:rsid w:val="00534D64"/>
    <w:rsid w:val="00535B3C"/>
    <w:rsid w:val="00536667"/>
    <w:rsid w:val="0053726F"/>
    <w:rsid w:val="00540857"/>
    <w:rsid w:val="00540EC3"/>
    <w:rsid w:val="00540F2D"/>
    <w:rsid w:val="005412FC"/>
    <w:rsid w:val="0054150A"/>
    <w:rsid w:val="005415C0"/>
    <w:rsid w:val="00541D27"/>
    <w:rsid w:val="00541DD3"/>
    <w:rsid w:val="005426D3"/>
    <w:rsid w:val="005426E7"/>
    <w:rsid w:val="0054376C"/>
    <w:rsid w:val="00543EA4"/>
    <w:rsid w:val="00543F5D"/>
    <w:rsid w:val="00544049"/>
    <w:rsid w:val="005467B6"/>
    <w:rsid w:val="00547489"/>
    <w:rsid w:val="00550336"/>
    <w:rsid w:val="005516CB"/>
    <w:rsid w:val="00551869"/>
    <w:rsid w:val="00553271"/>
    <w:rsid w:val="0055446A"/>
    <w:rsid w:val="00555684"/>
    <w:rsid w:val="00556F14"/>
    <w:rsid w:val="005572E8"/>
    <w:rsid w:val="00557690"/>
    <w:rsid w:val="005576B2"/>
    <w:rsid w:val="00557712"/>
    <w:rsid w:val="00560355"/>
    <w:rsid w:val="00560675"/>
    <w:rsid w:val="0056110B"/>
    <w:rsid w:val="00561286"/>
    <w:rsid w:val="00561774"/>
    <w:rsid w:val="00561CA0"/>
    <w:rsid w:val="00562FC0"/>
    <w:rsid w:val="00563566"/>
    <w:rsid w:val="005647A5"/>
    <w:rsid w:val="005652E7"/>
    <w:rsid w:val="00566448"/>
    <w:rsid w:val="005671BB"/>
    <w:rsid w:val="00567A22"/>
    <w:rsid w:val="00567DB8"/>
    <w:rsid w:val="0057067F"/>
    <w:rsid w:val="00570804"/>
    <w:rsid w:val="00570856"/>
    <w:rsid w:val="00570AA4"/>
    <w:rsid w:val="00571724"/>
    <w:rsid w:val="00572701"/>
    <w:rsid w:val="00572A39"/>
    <w:rsid w:val="00572EB3"/>
    <w:rsid w:val="00573155"/>
    <w:rsid w:val="00573B2F"/>
    <w:rsid w:val="00574674"/>
    <w:rsid w:val="005747E2"/>
    <w:rsid w:val="00575EFD"/>
    <w:rsid w:val="005776E3"/>
    <w:rsid w:val="00577757"/>
    <w:rsid w:val="00581147"/>
    <w:rsid w:val="00581731"/>
    <w:rsid w:val="0058226F"/>
    <w:rsid w:val="005822FD"/>
    <w:rsid w:val="005859A5"/>
    <w:rsid w:val="00585C34"/>
    <w:rsid w:val="005867D8"/>
    <w:rsid w:val="00587997"/>
    <w:rsid w:val="0059041A"/>
    <w:rsid w:val="00590C8B"/>
    <w:rsid w:val="00591293"/>
    <w:rsid w:val="005919E4"/>
    <w:rsid w:val="00591D0B"/>
    <w:rsid w:val="00591EF1"/>
    <w:rsid w:val="005943BF"/>
    <w:rsid w:val="005944AF"/>
    <w:rsid w:val="0059530E"/>
    <w:rsid w:val="00595833"/>
    <w:rsid w:val="0059676E"/>
    <w:rsid w:val="00596C2B"/>
    <w:rsid w:val="005A0677"/>
    <w:rsid w:val="005A07EE"/>
    <w:rsid w:val="005A1B16"/>
    <w:rsid w:val="005A3715"/>
    <w:rsid w:val="005A3AEA"/>
    <w:rsid w:val="005A471B"/>
    <w:rsid w:val="005A4779"/>
    <w:rsid w:val="005A7034"/>
    <w:rsid w:val="005A7477"/>
    <w:rsid w:val="005A7BF2"/>
    <w:rsid w:val="005B0167"/>
    <w:rsid w:val="005B18C8"/>
    <w:rsid w:val="005B1E58"/>
    <w:rsid w:val="005B1F1B"/>
    <w:rsid w:val="005B3AD6"/>
    <w:rsid w:val="005B3C1D"/>
    <w:rsid w:val="005B5292"/>
    <w:rsid w:val="005B5381"/>
    <w:rsid w:val="005B5B0C"/>
    <w:rsid w:val="005B7040"/>
    <w:rsid w:val="005B7560"/>
    <w:rsid w:val="005B79BF"/>
    <w:rsid w:val="005C0080"/>
    <w:rsid w:val="005C14A5"/>
    <w:rsid w:val="005C1655"/>
    <w:rsid w:val="005C1D25"/>
    <w:rsid w:val="005C27ED"/>
    <w:rsid w:val="005C2889"/>
    <w:rsid w:val="005C3F09"/>
    <w:rsid w:val="005C52F0"/>
    <w:rsid w:val="005C557D"/>
    <w:rsid w:val="005C604C"/>
    <w:rsid w:val="005C6B60"/>
    <w:rsid w:val="005C6D3A"/>
    <w:rsid w:val="005C7E0C"/>
    <w:rsid w:val="005D00F0"/>
    <w:rsid w:val="005D059B"/>
    <w:rsid w:val="005D1716"/>
    <w:rsid w:val="005D29D6"/>
    <w:rsid w:val="005D3873"/>
    <w:rsid w:val="005D5367"/>
    <w:rsid w:val="005D561D"/>
    <w:rsid w:val="005D5E5E"/>
    <w:rsid w:val="005D69E6"/>
    <w:rsid w:val="005E1A58"/>
    <w:rsid w:val="005E33DA"/>
    <w:rsid w:val="005E34B8"/>
    <w:rsid w:val="005E4971"/>
    <w:rsid w:val="005E4EB4"/>
    <w:rsid w:val="005E68BF"/>
    <w:rsid w:val="005E6A88"/>
    <w:rsid w:val="005E72EF"/>
    <w:rsid w:val="005E78C9"/>
    <w:rsid w:val="005F1D74"/>
    <w:rsid w:val="005F3B0F"/>
    <w:rsid w:val="005F3B47"/>
    <w:rsid w:val="005F4607"/>
    <w:rsid w:val="005F490A"/>
    <w:rsid w:val="005F5794"/>
    <w:rsid w:val="005F6774"/>
    <w:rsid w:val="005F6BDE"/>
    <w:rsid w:val="005F6C6E"/>
    <w:rsid w:val="005F7A93"/>
    <w:rsid w:val="00601865"/>
    <w:rsid w:val="00602F2A"/>
    <w:rsid w:val="006034CB"/>
    <w:rsid w:val="0060364D"/>
    <w:rsid w:val="00603697"/>
    <w:rsid w:val="00603C16"/>
    <w:rsid w:val="006056A0"/>
    <w:rsid w:val="00605C57"/>
    <w:rsid w:val="00606440"/>
    <w:rsid w:val="0060661C"/>
    <w:rsid w:val="00606AE8"/>
    <w:rsid w:val="006079DE"/>
    <w:rsid w:val="00610005"/>
    <w:rsid w:val="006106D8"/>
    <w:rsid w:val="00610878"/>
    <w:rsid w:val="00610BF5"/>
    <w:rsid w:val="00611068"/>
    <w:rsid w:val="00611CDB"/>
    <w:rsid w:val="00611E1E"/>
    <w:rsid w:val="00612A61"/>
    <w:rsid w:val="00612CAA"/>
    <w:rsid w:val="0061302D"/>
    <w:rsid w:val="00614700"/>
    <w:rsid w:val="00614B5E"/>
    <w:rsid w:val="00616910"/>
    <w:rsid w:val="00616A1D"/>
    <w:rsid w:val="00616D6B"/>
    <w:rsid w:val="00617165"/>
    <w:rsid w:val="00617A0D"/>
    <w:rsid w:val="00617CED"/>
    <w:rsid w:val="006221AE"/>
    <w:rsid w:val="0062413F"/>
    <w:rsid w:val="006243AC"/>
    <w:rsid w:val="00624F24"/>
    <w:rsid w:val="00625925"/>
    <w:rsid w:val="00625BFC"/>
    <w:rsid w:val="0062677B"/>
    <w:rsid w:val="00626CF6"/>
    <w:rsid w:val="006274CB"/>
    <w:rsid w:val="0063145D"/>
    <w:rsid w:val="00631E5A"/>
    <w:rsid w:val="006320E5"/>
    <w:rsid w:val="00633416"/>
    <w:rsid w:val="00633BD1"/>
    <w:rsid w:val="00633E1D"/>
    <w:rsid w:val="00634352"/>
    <w:rsid w:val="0063461E"/>
    <w:rsid w:val="0063471D"/>
    <w:rsid w:val="00634A04"/>
    <w:rsid w:val="00634DB3"/>
    <w:rsid w:val="00634DCF"/>
    <w:rsid w:val="00635D2D"/>
    <w:rsid w:val="00636FEE"/>
    <w:rsid w:val="006411F7"/>
    <w:rsid w:val="006414F7"/>
    <w:rsid w:val="00641B7D"/>
    <w:rsid w:val="0064218D"/>
    <w:rsid w:val="00642715"/>
    <w:rsid w:val="00643466"/>
    <w:rsid w:val="00643B1A"/>
    <w:rsid w:val="006442B2"/>
    <w:rsid w:val="00644354"/>
    <w:rsid w:val="00645965"/>
    <w:rsid w:val="00645CBF"/>
    <w:rsid w:val="006460E8"/>
    <w:rsid w:val="006471AE"/>
    <w:rsid w:val="00651647"/>
    <w:rsid w:val="00651E14"/>
    <w:rsid w:val="00652EB8"/>
    <w:rsid w:val="0065487D"/>
    <w:rsid w:val="0065523E"/>
    <w:rsid w:val="006554AC"/>
    <w:rsid w:val="0065561F"/>
    <w:rsid w:val="00655D74"/>
    <w:rsid w:val="00656253"/>
    <w:rsid w:val="0065625C"/>
    <w:rsid w:val="006573C2"/>
    <w:rsid w:val="006608BA"/>
    <w:rsid w:val="0066092D"/>
    <w:rsid w:val="00660DAC"/>
    <w:rsid w:val="00660DE9"/>
    <w:rsid w:val="006625AD"/>
    <w:rsid w:val="00662A19"/>
    <w:rsid w:val="00662B57"/>
    <w:rsid w:val="006636CE"/>
    <w:rsid w:val="00663CE0"/>
    <w:rsid w:val="00664116"/>
    <w:rsid w:val="006658A8"/>
    <w:rsid w:val="00667CF7"/>
    <w:rsid w:val="006709E1"/>
    <w:rsid w:val="00671131"/>
    <w:rsid w:val="00671970"/>
    <w:rsid w:val="006726A8"/>
    <w:rsid w:val="0067290E"/>
    <w:rsid w:val="00673458"/>
    <w:rsid w:val="00674A1C"/>
    <w:rsid w:val="00675988"/>
    <w:rsid w:val="00675C28"/>
    <w:rsid w:val="00675E8E"/>
    <w:rsid w:val="006776F7"/>
    <w:rsid w:val="00677AD8"/>
    <w:rsid w:val="00677C58"/>
    <w:rsid w:val="00680BE8"/>
    <w:rsid w:val="00682248"/>
    <w:rsid w:val="00682B18"/>
    <w:rsid w:val="00682BBF"/>
    <w:rsid w:val="00682D35"/>
    <w:rsid w:val="006836A4"/>
    <w:rsid w:val="006837AF"/>
    <w:rsid w:val="006839F4"/>
    <w:rsid w:val="00684123"/>
    <w:rsid w:val="00686A67"/>
    <w:rsid w:val="00686C0C"/>
    <w:rsid w:val="00687BB2"/>
    <w:rsid w:val="00687E55"/>
    <w:rsid w:val="0069002C"/>
    <w:rsid w:val="00690FBD"/>
    <w:rsid w:val="00691478"/>
    <w:rsid w:val="00692033"/>
    <w:rsid w:val="00692305"/>
    <w:rsid w:val="00692350"/>
    <w:rsid w:val="006928DD"/>
    <w:rsid w:val="00692ED2"/>
    <w:rsid w:val="006937C1"/>
    <w:rsid w:val="006940A1"/>
    <w:rsid w:val="006941CC"/>
    <w:rsid w:val="0069446B"/>
    <w:rsid w:val="00694F97"/>
    <w:rsid w:val="0069505C"/>
    <w:rsid w:val="00695645"/>
    <w:rsid w:val="00695B9E"/>
    <w:rsid w:val="00695D0E"/>
    <w:rsid w:val="006965F0"/>
    <w:rsid w:val="00696C66"/>
    <w:rsid w:val="006A03CE"/>
    <w:rsid w:val="006A2323"/>
    <w:rsid w:val="006A3749"/>
    <w:rsid w:val="006A43B5"/>
    <w:rsid w:val="006A499C"/>
    <w:rsid w:val="006A49F5"/>
    <w:rsid w:val="006A4F0F"/>
    <w:rsid w:val="006A5033"/>
    <w:rsid w:val="006A586A"/>
    <w:rsid w:val="006A5974"/>
    <w:rsid w:val="006A6B12"/>
    <w:rsid w:val="006B0F7A"/>
    <w:rsid w:val="006B1145"/>
    <w:rsid w:val="006B15C3"/>
    <w:rsid w:val="006B1EE2"/>
    <w:rsid w:val="006B1F83"/>
    <w:rsid w:val="006B2443"/>
    <w:rsid w:val="006B3A40"/>
    <w:rsid w:val="006B3AC1"/>
    <w:rsid w:val="006B426B"/>
    <w:rsid w:val="006B4C63"/>
    <w:rsid w:val="006B5341"/>
    <w:rsid w:val="006B552E"/>
    <w:rsid w:val="006B6471"/>
    <w:rsid w:val="006C0505"/>
    <w:rsid w:val="006C0760"/>
    <w:rsid w:val="006C0DA8"/>
    <w:rsid w:val="006C0E80"/>
    <w:rsid w:val="006C1F15"/>
    <w:rsid w:val="006C1F8F"/>
    <w:rsid w:val="006C2415"/>
    <w:rsid w:val="006C2A50"/>
    <w:rsid w:val="006C3273"/>
    <w:rsid w:val="006C32AA"/>
    <w:rsid w:val="006C361B"/>
    <w:rsid w:val="006C3C17"/>
    <w:rsid w:val="006C41C7"/>
    <w:rsid w:val="006C5240"/>
    <w:rsid w:val="006C6ECA"/>
    <w:rsid w:val="006C762A"/>
    <w:rsid w:val="006C7ACB"/>
    <w:rsid w:val="006D044D"/>
    <w:rsid w:val="006D195F"/>
    <w:rsid w:val="006D1D63"/>
    <w:rsid w:val="006D247B"/>
    <w:rsid w:val="006D26C4"/>
    <w:rsid w:val="006D2B26"/>
    <w:rsid w:val="006D2BFA"/>
    <w:rsid w:val="006D359A"/>
    <w:rsid w:val="006D4401"/>
    <w:rsid w:val="006D472F"/>
    <w:rsid w:val="006D5BD6"/>
    <w:rsid w:val="006D5F5B"/>
    <w:rsid w:val="006D668A"/>
    <w:rsid w:val="006D6D37"/>
    <w:rsid w:val="006D6D64"/>
    <w:rsid w:val="006D6F4A"/>
    <w:rsid w:val="006E000B"/>
    <w:rsid w:val="006E2E3B"/>
    <w:rsid w:val="006E3185"/>
    <w:rsid w:val="006E4F76"/>
    <w:rsid w:val="006E50FB"/>
    <w:rsid w:val="006E5ED1"/>
    <w:rsid w:val="006E680A"/>
    <w:rsid w:val="006E6EC7"/>
    <w:rsid w:val="006E75F9"/>
    <w:rsid w:val="006E7631"/>
    <w:rsid w:val="006F00D1"/>
    <w:rsid w:val="006F06CA"/>
    <w:rsid w:val="006F1240"/>
    <w:rsid w:val="006F17AE"/>
    <w:rsid w:val="006F1A77"/>
    <w:rsid w:val="006F2392"/>
    <w:rsid w:val="006F2872"/>
    <w:rsid w:val="006F2EA0"/>
    <w:rsid w:val="006F35C0"/>
    <w:rsid w:val="006F5202"/>
    <w:rsid w:val="006F5BF8"/>
    <w:rsid w:val="006F6372"/>
    <w:rsid w:val="006F74EF"/>
    <w:rsid w:val="00700084"/>
    <w:rsid w:val="00700F24"/>
    <w:rsid w:val="00701FC5"/>
    <w:rsid w:val="0070213C"/>
    <w:rsid w:val="00702E20"/>
    <w:rsid w:val="00702EE5"/>
    <w:rsid w:val="00703FDD"/>
    <w:rsid w:val="00704405"/>
    <w:rsid w:val="00704F67"/>
    <w:rsid w:val="00705F55"/>
    <w:rsid w:val="007060F9"/>
    <w:rsid w:val="00706AE1"/>
    <w:rsid w:val="00706C9F"/>
    <w:rsid w:val="00706ED8"/>
    <w:rsid w:val="0070719B"/>
    <w:rsid w:val="007109D5"/>
    <w:rsid w:val="0071127A"/>
    <w:rsid w:val="0071154E"/>
    <w:rsid w:val="00711F82"/>
    <w:rsid w:val="00714F5E"/>
    <w:rsid w:val="00715451"/>
    <w:rsid w:val="0071562C"/>
    <w:rsid w:val="00716E2C"/>
    <w:rsid w:val="0071722D"/>
    <w:rsid w:val="007178E0"/>
    <w:rsid w:val="00721D8E"/>
    <w:rsid w:val="0072267E"/>
    <w:rsid w:val="007227E4"/>
    <w:rsid w:val="00722C5C"/>
    <w:rsid w:val="00722FC5"/>
    <w:rsid w:val="007234E9"/>
    <w:rsid w:val="00723993"/>
    <w:rsid w:val="00725014"/>
    <w:rsid w:val="00725B9A"/>
    <w:rsid w:val="007263F0"/>
    <w:rsid w:val="007266D5"/>
    <w:rsid w:val="00726908"/>
    <w:rsid w:val="00727A2B"/>
    <w:rsid w:val="00730D2E"/>
    <w:rsid w:val="007326B5"/>
    <w:rsid w:val="00732E72"/>
    <w:rsid w:val="00733131"/>
    <w:rsid w:val="00733937"/>
    <w:rsid w:val="00733ABC"/>
    <w:rsid w:val="00733CD5"/>
    <w:rsid w:val="00733DB3"/>
    <w:rsid w:val="0073426E"/>
    <w:rsid w:val="007343CC"/>
    <w:rsid w:val="00734A69"/>
    <w:rsid w:val="00734AB1"/>
    <w:rsid w:val="00735F02"/>
    <w:rsid w:val="00737036"/>
    <w:rsid w:val="0073718F"/>
    <w:rsid w:val="007371F2"/>
    <w:rsid w:val="00737896"/>
    <w:rsid w:val="00737DB7"/>
    <w:rsid w:val="0074064A"/>
    <w:rsid w:val="00741004"/>
    <w:rsid w:val="00741373"/>
    <w:rsid w:val="0074219B"/>
    <w:rsid w:val="00742302"/>
    <w:rsid w:val="00742F3D"/>
    <w:rsid w:val="007436B6"/>
    <w:rsid w:val="0074418A"/>
    <w:rsid w:val="007442A2"/>
    <w:rsid w:val="0074627D"/>
    <w:rsid w:val="00747FF3"/>
    <w:rsid w:val="0075025C"/>
    <w:rsid w:val="00750D6E"/>
    <w:rsid w:val="00754109"/>
    <w:rsid w:val="00754CD9"/>
    <w:rsid w:val="00754E73"/>
    <w:rsid w:val="00755909"/>
    <w:rsid w:val="00756DDF"/>
    <w:rsid w:val="007578BE"/>
    <w:rsid w:val="00757D6D"/>
    <w:rsid w:val="00757FE1"/>
    <w:rsid w:val="00762D03"/>
    <w:rsid w:val="00762FE7"/>
    <w:rsid w:val="00763CEE"/>
    <w:rsid w:val="00764271"/>
    <w:rsid w:val="00764B82"/>
    <w:rsid w:val="00765CDB"/>
    <w:rsid w:val="00766294"/>
    <w:rsid w:val="00766967"/>
    <w:rsid w:val="007678B1"/>
    <w:rsid w:val="007708C4"/>
    <w:rsid w:val="00773BA4"/>
    <w:rsid w:val="00773C95"/>
    <w:rsid w:val="007742CA"/>
    <w:rsid w:val="00776427"/>
    <w:rsid w:val="00777436"/>
    <w:rsid w:val="00777A9D"/>
    <w:rsid w:val="00780910"/>
    <w:rsid w:val="007809F8"/>
    <w:rsid w:val="00780AF5"/>
    <w:rsid w:val="00781F9D"/>
    <w:rsid w:val="00782A05"/>
    <w:rsid w:val="00782C25"/>
    <w:rsid w:val="00783D9C"/>
    <w:rsid w:val="0078413B"/>
    <w:rsid w:val="00784380"/>
    <w:rsid w:val="007855F1"/>
    <w:rsid w:val="00785C53"/>
    <w:rsid w:val="0078697D"/>
    <w:rsid w:val="00786E43"/>
    <w:rsid w:val="00786F1A"/>
    <w:rsid w:val="00790406"/>
    <w:rsid w:val="00790996"/>
    <w:rsid w:val="00790F17"/>
    <w:rsid w:val="007910AD"/>
    <w:rsid w:val="007916AD"/>
    <w:rsid w:val="0079174C"/>
    <w:rsid w:val="00791886"/>
    <w:rsid w:val="00791A1F"/>
    <w:rsid w:val="00791D3A"/>
    <w:rsid w:val="00792875"/>
    <w:rsid w:val="0079288D"/>
    <w:rsid w:val="00793447"/>
    <w:rsid w:val="00793A45"/>
    <w:rsid w:val="00793C34"/>
    <w:rsid w:val="00793CF7"/>
    <w:rsid w:val="00794AC5"/>
    <w:rsid w:val="00794F75"/>
    <w:rsid w:val="00794FE5"/>
    <w:rsid w:val="007952EE"/>
    <w:rsid w:val="00797DA5"/>
    <w:rsid w:val="007A071A"/>
    <w:rsid w:val="007A0A61"/>
    <w:rsid w:val="007A0C22"/>
    <w:rsid w:val="007A1B11"/>
    <w:rsid w:val="007A2C2D"/>
    <w:rsid w:val="007A56A0"/>
    <w:rsid w:val="007A6085"/>
    <w:rsid w:val="007A725E"/>
    <w:rsid w:val="007A77A6"/>
    <w:rsid w:val="007A7E6F"/>
    <w:rsid w:val="007B0056"/>
    <w:rsid w:val="007B0849"/>
    <w:rsid w:val="007B1D65"/>
    <w:rsid w:val="007B2916"/>
    <w:rsid w:val="007B2F0D"/>
    <w:rsid w:val="007B33AC"/>
    <w:rsid w:val="007B3C3A"/>
    <w:rsid w:val="007B57F9"/>
    <w:rsid w:val="007B5AAD"/>
    <w:rsid w:val="007B5DD5"/>
    <w:rsid w:val="007B648F"/>
    <w:rsid w:val="007B733E"/>
    <w:rsid w:val="007B78E9"/>
    <w:rsid w:val="007C0496"/>
    <w:rsid w:val="007C0602"/>
    <w:rsid w:val="007C2733"/>
    <w:rsid w:val="007C2B24"/>
    <w:rsid w:val="007C3047"/>
    <w:rsid w:val="007C4727"/>
    <w:rsid w:val="007C72F2"/>
    <w:rsid w:val="007C7563"/>
    <w:rsid w:val="007C7707"/>
    <w:rsid w:val="007C7932"/>
    <w:rsid w:val="007D022D"/>
    <w:rsid w:val="007D0F7F"/>
    <w:rsid w:val="007D120A"/>
    <w:rsid w:val="007D31BC"/>
    <w:rsid w:val="007D36C8"/>
    <w:rsid w:val="007D3730"/>
    <w:rsid w:val="007D46AA"/>
    <w:rsid w:val="007D494F"/>
    <w:rsid w:val="007D5584"/>
    <w:rsid w:val="007D5A37"/>
    <w:rsid w:val="007D5BFF"/>
    <w:rsid w:val="007D68C6"/>
    <w:rsid w:val="007D76A4"/>
    <w:rsid w:val="007D79CD"/>
    <w:rsid w:val="007D7BB8"/>
    <w:rsid w:val="007E06A5"/>
    <w:rsid w:val="007E0938"/>
    <w:rsid w:val="007E378D"/>
    <w:rsid w:val="007E3DF6"/>
    <w:rsid w:val="007E5A94"/>
    <w:rsid w:val="007E66A7"/>
    <w:rsid w:val="007E6E84"/>
    <w:rsid w:val="007F0818"/>
    <w:rsid w:val="007F0A25"/>
    <w:rsid w:val="007F0A8B"/>
    <w:rsid w:val="007F0CE9"/>
    <w:rsid w:val="007F1497"/>
    <w:rsid w:val="007F1A36"/>
    <w:rsid w:val="007F1BD8"/>
    <w:rsid w:val="007F1D42"/>
    <w:rsid w:val="007F20F9"/>
    <w:rsid w:val="007F2298"/>
    <w:rsid w:val="007F22BE"/>
    <w:rsid w:val="007F2707"/>
    <w:rsid w:val="007F296D"/>
    <w:rsid w:val="007F2ADC"/>
    <w:rsid w:val="007F2B24"/>
    <w:rsid w:val="007F317D"/>
    <w:rsid w:val="007F36B7"/>
    <w:rsid w:val="007F4AF3"/>
    <w:rsid w:val="007F4C3C"/>
    <w:rsid w:val="007F4E87"/>
    <w:rsid w:val="007F5273"/>
    <w:rsid w:val="007F5C54"/>
    <w:rsid w:val="007F684F"/>
    <w:rsid w:val="007F73DD"/>
    <w:rsid w:val="007F7411"/>
    <w:rsid w:val="007F78AE"/>
    <w:rsid w:val="00800E47"/>
    <w:rsid w:val="00800E96"/>
    <w:rsid w:val="008014C6"/>
    <w:rsid w:val="0080187D"/>
    <w:rsid w:val="008029A2"/>
    <w:rsid w:val="00802CB1"/>
    <w:rsid w:val="00802FB5"/>
    <w:rsid w:val="0080324E"/>
    <w:rsid w:val="00804F80"/>
    <w:rsid w:val="008056FC"/>
    <w:rsid w:val="008075A3"/>
    <w:rsid w:val="0081006C"/>
    <w:rsid w:val="008107D2"/>
    <w:rsid w:val="0081120A"/>
    <w:rsid w:val="00811462"/>
    <w:rsid w:val="008117F9"/>
    <w:rsid w:val="00811DED"/>
    <w:rsid w:val="00812C01"/>
    <w:rsid w:val="00813E1C"/>
    <w:rsid w:val="00815CDF"/>
    <w:rsid w:val="00816D0F"/>
    <w:rsid w:val="008171A6"/>
    <w:rsid w:val="0081754B"/>
    <w:rsid w:val="008206C8"/>
    <w:rsid w:val="00820FF8"/>
    <w:rsid w:val="0082132E"/>
    <w:rsid w:val="00821D42"/>
    <w:rsid w:val="008227D2"/>
    <w:rsid w:val="00822AD3"/>
    <w:rsid w:val="0082356E"/>
    <w:rsid w:val="00823779"/>
    <w:rsid w:val="00823B80"/>
    <w:rsid w:val="00823E74"/>
    <w:rsid w:val="00823E96"/>
    <w:rsid w:val="0082437B"/>
    <w:rsid w:val="008257A8"/>
    <w:rsid w:val="0082607D"/>
    <w:rsid w:val="008268A0"/>
    <w:rsid w:val="00826CC7"/>
    <w:rsid w:val="00826DB9"/>
    <w:rsid w:val="00826EAD"/>
    <w:rsid w:val="00827634"/>
    <w:rsid w:val="008276CE"/>
    <w:rsid w:val="00827BB2"/>
    <w:rsid w:val="008304BF"/>
    <w:rsid w:val="00830AB9"/>
    <w:rsid w:val="00831304"/>
    <w:rsid w:val="00831396"/>
    <w:rsid w:val="0083244C"/>
    <w:rsid w:val="00832C92"/>
    <w:rsid w:val="00833710"/>
    <w:rsid w:val="0083457F"/>
    <w:rsid w:val="00834608"/>
    <w:rsid w:val="008347A6"/>
    <w:rsid w:val="008347DD"/>
    <w:rsid w:val="00835B54"/>
    <w:rsid w:val="008362A6"/>
    <w:rsid w:val="008363D0"/>
    <w:rsid w:val="008366DA"/>
    <w:rsid w:val="00836A1A"/>
    <w:rsid w:val="008374CA"/>
    <w:rsid w:val="008377E3"/>
    <w:rsid w:val="008378E3"/>
    <w:rsid w:val="00837E6F"/>
    <w:rsid w:val="00840B61"/>
    <w:rsid w:val="00840B7B"/>
    <w:rsid w:val="00840D01"/>
    <w:rsid w:val="00840E8C"/>
    <w:rsid w:val="00841F28"/>
    <w:rsid w:val="00842311"/>
    <w:rsid w:val="0084268B"/>
    <w:rsid w:val="00842A75"/>
    <w:rsid w:val="00842B3B"/>
    <w:rsid w:val="00842F24"/>
    <w:rsid w:val="008430CC"/>
    <w:rsid w:val="008432C6"/>
    <w:rsid w:val="00845B75"/>
    <w:rsid w:val="00845E89"/>
    <w:rsid w:val="00847B21"/>
    <w:rsid w:val="00847BAF"/>
    <w:rsid w:val="008507AE"/>
    <w:rsid w:val="00850FC1"/>
    <w:rsid w:val="008514A5"/>
    <w:rsid w:val="00851954"/>
    <w:rsid w:val="00852E95"/>
    <w:rsid w:val="008535F9"/>
    <w:rsid w:val="00853B19"/>
    <w:rsid w:val="008553ED"/>
    <w:rsid w:val="008553F0"/>
    <w:rsid w:val="0085591F"/>
    <w:rsid w:val="00855A53"/>
    <w:rsid w:val="00855AA3"/>
    <w:rsid w:val="008561BD"/>
    <w:rsid w:val="00856615"/>
    <w:rsid w:val="00856A20"/>
    <w:rsid w:val="00856A46"/>
    <w:rsid w:val="00856C87"/>
    <w:rsid w:val="008571F4"/>
    <w:rsid w:val="008600D5"/>
    <w:rsid w:val="008605A0"/>
    <w:rsid w:val="00860F93"/>
    <w:rsid w:val="0086165E"/>
    <w:rsid w:val="00862AA3"/>
    <w:rsid w:val="0086308D"/>
    <w:rsid w:val="0086317A"/>
    <w:rsid w:val="008632AA"/>
    <w:rsid w:val="00863621"/>
    <w:rsid w:val="008636BF"/>
    <w:rsid w:val="008637CA"/>
    <w:rsid w:val="00864CB9"/>
    <w:rsid w:val="008653F6"/>
    <w:rsid w:val="0086543D"/>
    <w:rsid w:val="0086554B"/>
    <w:rsid w:val="00865FCD"/>
    <w:rsid w:val="008667C4"/>
    <w:rsid w:val="00866C5B"/>
    <w:rsid w:val="0086720D"/>
    <w:rsid w:val="008701BA"/>
    <w:rsid w:val="008707B9"/>
    <w:rsid w:val="00870DCD"/>
    <w:rsid w:val="00871E20"/>
    <w:rsid w:val="00872692"/>
    <w:rsid w:val="00872A78"/>
    <w:rsid w:val="00872DC6"/>
    <w:rsid w:val="008734E2"/>
    <w:rsid w:val="00873ADD"/>
    <w:rsid w:val="00873AF5"/>
    <w:rsid w:val="00873E53"/>
    <w:rsid w:val="00875EA5"/>
    <w:rsid w:val="0087645C"/>
    <w:rsid w:val="00876C36"/>
    <w:rsid w:val="00876D8A"/>
    <w:rsid w:val="008801F9"/>
    <w:rsid w:val="00880701"/>
    <w:rsid w:val="008822B8"/>
    <w:rsid w:val="00883A22"/>
    <w:rsid w:val="00883E44"/>
    <w:rsid w:val="00884972"/>
    <w:rsid w:val="00884B98"/>
    <w:rsid w:val="00886090"/>
    <w:rsid w:val="00886950"/>
    <w:rsid w:val="00887513"/>
    <w:rsid w:val="00887631"/>
    <w:rsid w:val="008879AD"/>
    <w:rsid w:val="00891516"/>
    <w:rsid w:val="00891CD4"/>
    <w:rsid w:val="00891E31"/>
    <w:rsid w:val="008932A5"/>
    <w:rsid w:val="00893F61"/>
    <w:rsid w:val="008940F3"/>
    <w:rsid w:val="008948BA"/>
    <w:rsid w:val="00894B7E"/>
    <w:rsid w:val="00894F95"/>
    <w:rsid w:val="00895A9A"/>
    <w:rsid w:val="00895C9C"/>
    <w:rsid w:val="00896D0D"/>
    <w:rsid w:val="00897221"/>
    <w:rsid w:val="00897C2F"/>
    <w:rsid w:val="00897D2F"/>
    <w:rsid w:val="008A084B"/>
    <w:rsid w:val="008A15E0"/>
    <w:rsid w:val="008A1716"/>
    <w:rsid w:val="008A1A45"/>
    <w:rsid w:val="008A2A1F"/>
    <w:rsid w:val="008A4B5C"/>
    <w:rsid w:val="008A5D84"/>
    <w:rsid w:val="008A5F47"/>
    <w:rsid w:val="008A628C"/>
    <w:rsid w:val="008A6E41"/>
    <w:rsid w:val="008A6FB8"/>
    <w:rsid w:val="008A729D"/>
    <w:rsid w:val="008A7E56"/>
    <w:rsid w:val="008B0E8D"/>
    <w:rsid w:val="008B1872"/>
    <w:rsid w:val="008B21AC"/>
    <w:rsid w:val="008B2874"/>
    <w:rsid w:val="008B2E42"/>
    <w:rsid w:val="008B341D"/>
    <w:rsid w:val="008B368D"/>
    <w:rsid w:val="008B3CE4"/>
    <w:rsid w:val="008B4389"/>
    <w:rsid w:val="008B46F4"/>
    <w:rsid w:val="008B4EDC"/>
    <w:rsid w:val="008B57B6"/>
    <w:rsid w:val="008B63C7"/>
    <w:rsid w:val="008B6FEC"/>
    <w:rsid w:val="008B7BFC"/>
    <w:rsid w:val="008C0383"/>
    <w:rsid w:val="008C1277"/>
    <w:rsid w:val="008C16D8"/>
    <w:rsid w:val="008C29E5"/>
    <w:rsid w:val="008C2DC6"/>
    <w:rsid w:val="008C2EC5"/>
    <w:rsid w:val="008C32F4"/>
    <w:rsid w:val="008C39AE"/>
    <w:rsid w:val="008C425F"/>
    <w:rsid w:val="008C4B51"/>
    <w:rsid w:val="008C655C"/>
    <w:rsid w:val="008C683C"/>
    <w:rsid w:val="008C6A0E"/>
    <w:rsid w:val="008C7D0F"/>
    <w:rsid w:val="008D0106"/>
    <w:rsid w:val="008D078E"/>
    <w:rsid w:val="008D08B1"/>
    <w:rsid w:val="008D11A3"/>
    <w:rsid w:val="008D22B1"/>
    <w:rsid w:val="008D2CA7"/>
    <w:rsid w:val="008D3323"/>
    <w:rsid w:val="008D50E6"/>
    <w:rsid w:val="008D532D"/>
    <w:rsid w:val="008D56A8"/>
    <w:rsid w:val="008D5F73"/>
    <w:rsid w:val="008D64E9"/>
    <w:rsid w:val="008E0B90"/>
    <w:rsid w:val="008E0DBD"/>
    <w:rsid w:val="008E219E"/>
    <w:rsid w:val="008E2ADC"/>
    <w:rsid w:val="008E2AFC"/>
    <w:rsid w:val="008E33C6"/>
    <w:rsid w:val="008E3429"/>
    <w:rsid w:val="008E36B6"/>
    <w:rsid w:val="008E3A4B"/>
    <w:rsid w:val="008E3DA3"/>
    <w:rsid w:val="008E470F"/>
    <w:rsid w:val="008E4E91"/>
    <w:rsid w:val="008E5E8D"/>
    <w:rsid w:val="008E6CD9"/>
    <w:rsid w:val="008E754F"/>
    <w:rsid w:val="008E7735"/>
    <w:rsid w:val="008E7D36"/>
    <w:rsid w:val="008F0026"/>
    <w:rsid w:val="008F02BD"/>
    <w:rsid w:val="008F1A70"/>
    <w:rsid w:val="008F1FFD"/>
    <w:rsid w:val="008F2BEC"/>
    <w:rsid w:val="008F2CBE"/>
    <w:rsid w:val="008F3C28"/>
    <w:rsid w:val="008F5216"/>
    <w:rsid w:val="008F5B08"/>
    <w:rsid w:val="008F6373"/>
    <w:rsid w:val="008F6AC4"/>
    <w:rsid w:val="0090123E"/>
    <w:rsid w:val="00901260"/>
    <w:rsid w:val="00901E6F"/>
    <w:rsid w:val="00901FD2"/>
    <w:rsid w:val="0090221C"/>
    <w:rsid w:val="0090231B"/>
    <w:rsid w:val="00902C2B"/>
    <w:rsid w:val="0090319C"/>
    <w:rsid w:val="00903637"/>
    <w:rsid w:val="00903A1F"/>
    <w:rsid w:val="00904D5D"/>
    <w:rsid w:val="00905EBC"/>
    <w:rsid w:val="00906365"/>
    <w:rsid w:val="00906A34"/>
    <w:rsid w:val="00910D21"/>
    <w:rsid w:val="00911A34"/>
    <w:rsid w:val="00911B54"/>
    <w:rsid w:val="00911DE5"/>
    <w:rsid w:val="00912AD1"/>
    <w:rsid w:val="00912D69"/>
    <w:rsid w:val="00913443"/>
    <w:rsid w:val="00913AF3"/>
    <w:rsid w:val="00914C38"/>
    <w:rsid w:val="00914EA8"/>
    <w:rsid w:val="00915D5B"/>
    <w:rsid w:val="009162A9"/>
    <w:rsid w:val="00916657"/>
    <w:rsid w:val="00917B0A"/>
    <w:rsid w:val="00920D4D"/>
    <w:rsid w:val="00921526"/>
    <w:rsid w:val="009215A8"/>
    <w:rsid w:val="0092267A"/>
    <w:rsid w:val="00923A76"/>
    <w:rsid w:val="00924025"/>
    <w:rsid w:val="00924845"/>
    <w:rsid w:val="009252AF"/>
    <w:rsid w:val="009254E1"/>
    <w:rsid w:val="00925679"/>
    <w:rsid w:val="00926518"/>
    <w:rsid w:val="00927073"/>
    <w:rsid w:val="009272ED"/>
    <w:rsid w:val="009274E1"/>
    <w:rsid w:val="00927D54"/>
    <w:rsid w:val="009302AB"/>
    <w:rsid w:val="00930F70"/>
    <w:rsid w:val="009339F2"/>
    <w:rsid w:val="00935074"/>
    <w:rsid w:val="00935D58"/>
    <w:rsid w:val="00936B7A"/>
    <w:rsid w:val="009374FE"/>
    <w:rsid w:val="00937D1C"/>
    <w:rsid w:val="0094025A"/>
    <w:rsid w:val="0094063C"/>
    <w:rsid w:val="00941163"/>
    <w:rsid w:val="00941442"/>
    <w:rsid w:val="00942C43"/>
    <w:rsid w:val="00942DB5"/>
    <w:rsid w:val="009436CA"/>
    <w:rsid w:val="00943FBC"/>
    <w:rsid w:val="00944193"/>
    <w:rsid w:val="00944C0E"/>
    <w:rsid w:val="009456B0"/>
    <w:rsid w:val="009458C7"/>
    <w:rsid w:val="00945CC3"/>
    <w:rsid w:val="00946512"/>
    <w:rsid w:val="00946A3A"/>
    <w:rsid w:val="00946CAB"/>
    <w:rsid w:val="009471ED"/>
    <w:rsid w:val="00947803"/>
    <w:rsid w:val="00947967"/>
    <w:rsid w:val="00950485"/>
    <w:rsid w:val="00950862"/>
    <w:rsid w:val="00950902"/>
    <w:rsid w:val="00951EE5"/>
    <w:rsid w:val="00952D24"/>
    <w:rsid w:val="00954B17"/>
    <w:rsid w:val="00955616"/>
    <w:rsid w:val="00955CC2"/>
    <w:rsid w:val="009560D7"/>
    <w:rsid w:val="009572DF"/>
    <w:rsid w:val="00960017"/>
    <w:rsid w:val="00960BCB"/>
    <w:rsid w:val="009611BF"/>
    <w:rsid w:val="009627FA"/>
    <w:rsid w:val="00963254"/>
    <w:rsid w:val="00963635"/>
    <w:rsid w:val="00963AAD"/>
    <w:rsid w:val="009661CC"/>
    <w:rsid w:val="009664E6"/>
    <w:rsid w:val="009668F8"/>
    <w:rsid w:val="009673FC"/>
    <w:rsid w:val="00967839"/>
    <w:rsid w:val="0097007E"/>
    <w:rsid w:val="00970A71"/>
    <w:rsid w:val="00971543"/>
    <w:rsid w:val="0097408F"/>
    <w:rsid w:val="009743E1"/>
    <w:rsid w:val="00974EC8"/>
    <w:rsid w:val="00976FF1"/>
    <w:rsid w:val="009777AF"/>
    <w:rsid w:val="009778BB"/>
    <w:rsid w:val="009803D7"/>
    <w:rsid w:val="00980584"/>
    <w:rsid w:val="00981400"/>
    <w:rsid w:val="009821CD"/>
    <w:rsid w:val="00982FDB"/>
    <w:rsid w:val="00984DB6"/>
    <w:rsid w:val="00985708"/>
    <w:rsid w:val="00985E66"/>
    <w:rsid w:val="00985F97"/>
    <w:rsid w:val="0098626B"/>
    <w:rsid w:val="00987AD2"/>
    <w:rsid w:val="00987B17"/>
    <w:rsid w:val="00990C69"/>
    <w:rsid w:val="00991025"/>
    <w:rsid w:val="00991599"/>
    <w:rsid w:val="00992738"/>
    <w:rsid w:val="00992E2A"/>
    <w:rsid w:val="00992F83"/>
    <w:rsid w:val="009936B2"/>
    <w:rsid w:val="0099372C"/>
    <w:rsid w:val="00993D56"/>
    <w:rsid w:val="00994118"/>
    <w:rsid w:val="00994189"/>
    <w:rsid w:val="009951CD"/>
    <w:rsid w:val="009974ED"/>
    <w:rsid w:val="009976CD"/>
    <w:rsid w:val="009978CF"/>
    <w:rsid w:val="00997AE4"/>
    <w:rsid w:val="00997BB8"/>
    <w:rsid w:val="00997CAC"/>
    <w:rsid w:val="009A0857"/>
    <w:rsid w:val="009A0A2B"/>
    <w:rsid w:val="009A0F50"/>
    <w:rsid w:val="009A11FC"/>
    <w:rsid w:val="009A158A"/>
    <w:rsid w:val="009A1F98"/>
    <w:rsid w:val="009A26EB"/>
    <w:rsid w:val="009A356A"/>
    <w:rsid w:val="009A4881"/>
    <w:rsid w:val="009A5C82"/>
    <w:rsid w:val="009A70DB"/>
    <w:rsid w:val="009A76DC"/>
    <w:rsid w:val="009A7A2E"/>
    <w:rsid w:val="009A7E1D"/>
    <w:rsid w:val="009B04F1"/>
    <w:rsid w:val="009B06D7"/>
    <w:rsid w:val="009B0887"/>
    <w:rsid w:val="009B0CC8"/>
    <w:rsid w:val="009B0F88"/>
    <w:rsid w:val="009B20B7"/>
    <w:rsid w:val="009B2350"/>
    <w:rsid w:val="009B2976"/>
    <w:rsid w:val="009B3AEA"/>
    <w:rsid w:val="009B40FB"/>
    <w:rsid w:val="009B583D"/>
    <w:rsid w:val="009B5935"/>
    <w:rsid w:val="009B637B"/>
    <w:rsid w:val="009B69B8"/>
    <w:rsid w:val="009B7A7E"/>
    <w:rsid w:val="009C0137"/>
    <w:rsid w:val="009C01A9"/>
    <w:rsid w:val="009C036E"/>
    <w:rsid w:val="009C13EF"/>
    <w:rsid w:val="009C18CE"/>
    <w:rsid w:val="009C2938"/>
    <w:rsid w:val="009C2E49"/>
    <w:rsid w:val="009C42B7"/>
    <w:rsid w:val="009C4436"/>
    <w:rsid w:val="009C5D5A"/>
    <w:rsid w:val="009C5EE2"/>
    <w:rsid w:val="009C6110"/>
    <w:rsid w:val="009C6201"/>
    <w:rsid w:val="009C6219"/>
    <w:rsid w:val="009C6227"/>
    <w:rsid w:val="009C631E"/>
    <w:rsid w:val="009C6C12"/>
    <w:rsid w:val="009C765C"/>
    <w:rsid w:val="009C7D8F"/>
    <w:rsid w:val="009D0030"/>
    <w:rsid w:val="009D030C"/>
    <w:rsid w:val="009D0DC8"/>
    <w:rsid w:val="009D16BC"/>
    <w:rsid w:val="009D16D5"/>
    <w:rsid w:val="009D16F1"/>
    <w:rsid w:val="009D2452"/>
    <w:rsid w:val="009D25F5"/>
    <w:rsid w:val="009D291A"/>
    <w:rsid w:val="009D2CAA"/>
    <w:rsid w:val="009D2DB3"/>
    <w:rsid w:val="009D3284"/>
    <w:rsid w:val="009D331C"/>
    <w:rsid w:val="009D48EF"/>
    <w:rsid w:val="009D5213"/>
    <w:rsid w:val="009D5494"/>
    <w:rsid w:val="009D60CA"/>
    <w:rsid w:val="009D6220"/>
    <w:rsid w:val="009D67F2"/>
    <w:rsid w:val="009D73A2"/>
    <w:rsid w:val="009D7B75"/>
    <w:rsid w:val="009D7C4A"/>
    <w:rsid w:val="009D7F7F"/>
    <w:rsid w:val="009E064C"/>
    <w:rsid w:val="009E0ED2"/>
    <w:rsid w:val="009E179A"/>
    <w:rsid w:val="009E1C9F"/>
    <w:rsid w:val="009E2BAF"/>
    <w:rsid w:val="009E3067"/>
    <w:rsid w:val="009E3576"/>
    <w:rsid w:val="009E4277"/>
    <w:rsid w:val="009E44DF"/>
    <w:rsid w:val="009E494E"/>
    <w:rsid w:val="009E5102"/>
    <w:rsid w:val="009E573C"/>
    <w:rsid w:val="009E5E6D"/>
    <w:rsid w:val="009E66EF"/>
    <w:rsid w:val="009F0695"/>
    <w:rsid w:val="009F0B6A"/>
    <w:rsid w:val="009F0D24"/>
    <w:rsid w:val="009F4FAC"/>
    <w:rsid w:val="009F50DA"/>
    <w:rsid w:val="009F53E3"/>
    <w:rsid w:val="009F57A9"/>
    <w:rsid w:val="009F57DE"/>
    <w:rsid w:val="00A00549"/>
    <w:rsid w:val="00A02059"/>
    <w:rsid w:val="00A02276"/>
    <w:rsid w:val="00A02A7B"/>
    <w:rsid w:val="00A02C70"/>
    <w:rsid w:val="00A02CEC"/>
    <w:rsid w:val="00A03024"/>
    <w:rsid w:val="00A03BA2"/>
    <w:rsid w:val="00A043C7"/>
    <w:rsid w:val="00A04E5A"/>
    <w:rsid w:val="00A05C92"/>
    <w:rsid w:val="00A061C6"/>
    <w:rsid w:val="00A0645D"/>
    <w:rsid w:val="00A06BB9"/>
    <w:rsid w:val="00A07D78"/>
    <w:rsid w:val="00A1066F"/>
    <w:rsid w:val="00A1068B"/>
    <w:rsid w:val="00A10893"/>
    <w:rsid w:val="00A11B76"/>
    <w:rsid w:val="00A125BD"/>
    <w:rsid w:val="00A128AA"/>
    <w:rsid w:val="00A12995"/>
    <w:rsid w:val="00A13173"/>
    <w:rsid w:val="00A13D44"/>
    <w:rsid w:val="00A14865"/>
    <w:rsid w:val="00A156B6"/>
    <w:rsid w:val="00A15FB9"/>
    <w:rsid w:val="00A16A2B"/>
    <w:rsid w:val="00A172EE"/>
    <w:rsid w:val="00A17926"/>
    <w:rsid w:val="00A17EE4"/>
    <w:rsid w:val="00A22FDC"/>
    <w:rsid w:val="00A233DE"/>
    <w:rsid w:val="00A23913"/>
    <w:rsid w:val="00A23DB5"/>
    <w:rsid w:val="00A24CEE"/>
    <w:rsid w:val="00A24CF4"/>
    <w:rsid w:val="00A25C20"/>
    <w:rsid w:val="00A268A3"/>
    <w:rsid w:val="00A278F6"/>
    <w:rsid w:val="00A303E1"/>
    <w:rsid w:val="00A31BC3"/>
    <w:rsid w:val="00A32272"/>
    <w:rsid w:val="00A33612"/>
    <w:rsid w:val="00A33B8D"/>
    <w:rsid w:val="00A33E41"/>
    <w:rsid w:val="00A35206"/>
    <w:rsid w:val="00A35A21"/>
    <w:rsid w:val="00A36145"/>
    <w:rsid w:val="00A36589"/>
    <w:rsid w:val="00A369FB"/>
    <w:rsid w:val="00A373AA"/>
    <w:rsid w:val="00A37853"/>
    <w:rsid w:val="00A379A3"/>
    <w:rsid w:val="00A37E49"/>
    <w:rsid w:val="00A40839"/>
    <w:rsid w:val="00A41CF0"/>
    <w:rsid w:val="00A43E01"/>
    <w:rsid w:val="00A440AF"/>
    <w:rsid w:val="00A4423D"/>
    <w:rsid w:val="00A44A67"/>
    <w:rsid w:val="00A45372"/>
    <w:rsid w:val="00A454A8"/>
    <w:rsid w:val="00A47A12"/>
    <w:rsid w:val="00A47A21"/>
    <w:rsid w:val="00A50612"/>
    <w:rsid w:val="00A50DF8"/>
    <w:rsid w:val="00A512D0"/>
    <w:rsid w:val="00A51307"/>
    <w:rsid w:val="00A51402"/>
    <w:rsid w:val="00A51479"/>
    <w:rsid w:val="00A51C08"/>
    <w:rsid w:val="00A528BE"/>
    <w:rsid w:val="00A52EE0"/>
    <w:rsid w:val="00A53857"/>
    <w:rsid w:val="00A53DF5"/>
    <w:rsid w:val="00A54529"/>
    <w:rsid w:val="00A54BB7"/>
    <w:rsid w:val="00A54D09"/>
    <w:rsid w:val="00A55330"/>
    <w:rsid w:val="00A5644B"/>
    <w:rsid w:val="00A5659F"/>
    <w:rsid w:val="00A566F0"/>
    <w:rsid w:val="00A56E22"/>
    <w:rsid w:val="00A57501"/>
    <w:rsid w:val="00A57596"/>
    <w:rsid w:val="00A6053A"/>
    <w:rsid w:val="00A611B2"/>
    <w:rsid w:val="00A612A5"/>
    <w:rsid w:val="00A61944"/>
    <w:rsid w:val="00A61EFC"/>
    <w:rsid w:val="00A65092"/>
    <w:rsid w:val="00A659CB"/>
    <w:rsid w:val="00A66755"/>
    <w:rsid w:val="00A66E68"/>
    <w:rsid w:val="00A67549"/>
    <w:rsid w:val="00A677D3"/>
    <w:rsid w:val="00A67E52"/>
    <w:rsid w:val="00A67FE8"/>
    <w:rsid w:val="00A7169F"/>
    <w:rsid w:val="00A71D71"/>
    <w:rsid w:val="00A72347"/>
    <w:rsid w:val="00A727C2"/>
    <w:rsid w:val="00A72AC0"/>
    <w:rsid w:val="00A740FF"/>
    <w:rsid w:val="00A74F7E"/>
    <w:rsid w:val="00A751E9"/>
    <w:rsid w:val="00A7552D"/>
    <w:rsid w:val="00A7593A"/>
    <w:rsid w:val="00A76BA0"/>
    <w:rsid w:val="00A80CE6"/>
    <w:rsid w:val="00A80EE3"/>
    <w:rsid w:val="00A82F23"/>
    <w:rsid w:val="00A833D9"/>
    <w:rsid w:val="00A8364B"/>
    <w:rsid w:val="00A83BB0"/>
    <w:rsid w:val="00A8435A"/>
    <w:rsid w:val="00A84874"/>
    <w:rsid w:val="00A84AA7"/>
    <w:rsid w:val="00A86177"/>
    <w:rsid w:val="00A867C0"/>
    <w:rsid w:val="00A8687A"/>
    <w:rsid w:val="00A869B9"/>
    <w:rsid w:val="00A87284"/>
    <w:rsid w:val="00A87729"/>
    <w:rsid w:val="00A91531"/>
    <w:rsid w:val="00A933D6"/>
    <w:rsid w:val="00A94127"/>
    <w:rsid w:val="00A941BD"/>
    <w:rsid w:val="00A9425B"/>
    <w:rsid w:val="00A948D4"/>
    <w:rsid w:val="00A94967"/>
    <w:rsid w:val="00A949E7"/>
    <w:rsid w:val="00A94AF2"/>
    <w:rsid w:val="00A96B78"/>
    <w:rsid w:val="00A9784D"/>
    <w:rsid w:val="00AA0677"/>
    <w:rsid w:val="00AA1767"/>
    <w:rsid w:val="00AA1B52"/>
    <w:rsid w:val="00AA1F17"/>
    <w:rsid w:val="00AA1F7B"/>
    <w:rsid w:val="00AA2D22"/>
    <w:rsid w:val="00AA3B81"/>
    <w:rsid w:val="00AA3BC6"/>
    <w:rsid w:val="00AA41BE"/>
    <w:rsid w:val="00AA5B57"/>
    <w:rsid w:val="00AA7533"/>
    <w:rsid w:val="00AB0820"/>
    <w:rsid w:val="00AB13C9"/>
    <w:rsid w:val="00AB17FB"/>
    <w:rsid w:val="00AB265C"/>
    <w:rsid w:val="00AB2DE5"/>
    <w:rsid w:val="00AB3216"/>
    <w:rsid w:val="00AB3306"/>
    <w:rsid w:val="00AB36AF"/>
    <w:rsid w:val="00AB3C62"/>
    <w:rsid w:val="00AB470C"/>
    <w:rsid w:val="00AB48E8"/>
    <w:rsid w:val="00AB5345"/>
    <w:rsid w:val="00AB5477"/>
    <w:rsid w:val="00AB601A"/>
    <w:rsid w:val="00AB71CB"/>
    <w:rsid w:val="00AB743E"/>
    <w:rsid w:val="00AB760E"/>
    <w:rsid w:val="00AB78F4"/>
    <w:rsid w:val="00AC0E5D"/>
    <w:rsid w:val="00AC274A"/>
    <w:rsid w:val="00AC438E"/>
    <w:rsid w:val="00AC4DB8"/>
    <w:rsid w:val="00AC4ED1"/>
    <w:rsid w:val="00AC5A04"/>
    <w:rsid w:val="00AC5DB4"/>
    <w:rsid w:val="00AC641F"/>
    <w:rsid w:val="00AC6B51"/>
    <w:rsid w:val="00AC6FBA"/>
    <w:rsid w:val="00AC77D6"/>
    <w:rsid w:val="00AC7A7D"/>
    <w:rsid w:val="00AD0481"/>
    <w:rsid w:val="00AD05E4"/>
    <w:rsid w:val="00AD07C2"/>
    <w:rsid w:val="00AD0EF9"/>
    <w:rsid w:val="00AD134B"/>
    <w:rsid w:val="00AD1697"/>
    <w:rsid w:val="00AD19CE"/>
    <w:rsid w:val="00AD238E"/>
    <w:rsid w:val="00AD2521"/>
    <w:rsid w:val="00AD3758"/>
    <w:rsid w:val="00AD381C"/>
    <w:rsid w:val="00AD47B3"/>
    <w:rsid w:val="00AD50C9"/>
    <w:rsid w:val="00AD566B"/>
    <w:rsid w:val="00AD6D19"/>
    <w:rsid w:val="00AE03C3"/>
    <w:rsid w:val="00AE0554"/>
    <w:rsid w:val="00AE102B"/>
    <w:rsid w:val="00AE1343"/>
    <w:rsid w:val="00AE4A09"/>
    <w:rsid w:val="00AE4D9B"/>
    <w:rsid w:val="00AE4F8B"/>
    <w:rsid w:val="00AE4FC7"/>
    <w:rsid w:val="00AE5FB4"/>
    <w:rsid w:val="00AE63FB"/>
    <w:rsid w:val="00AE67B3"/>
    <w:rsid w:val="00AE7B57"/>
    <w:rsid w:val="00AF0F38"/>
    <w:rsid w:val="00AF141E"/>
    <w:rsid w:val="00AF1D5E"/>
    <w:rsid w:val="00AF204E"/>
    <w:rsid w:val="00AF232B"/>
    <w:rsid w:val="00AF23E8"/>
    <w:rsid w:val="00AF314C"/>
    <w:rsid w:val="00AF33D4"/>
    <w:rsid w:val="00AF366C"/>
    <w:rsid w:val="00AF3760"/>
    <w:rsid w:val="00AF3A35"/>
    <w:rsid w:val="00AF41D2"/>
    <w:rsid w:val="00AF44C5"/>
    <w:rsid w:val="00AF4E98"/>
    <w:rsid w:val="00AF5057"/>
    <w:rsid w:val="00AF5B0B"/>
    <w:rsid w:val="00AF608D"/>
    <w:rsid w:val="00AF6332"/>
    <w:rsid w:val="00AF647F"/>
    <w:rsid w:val="00AF6A3C"/>
    <w:rsid w:val="00AF7310"/>
    <w:rsid w:val="00B002A6"/>
    <w:rsid w:val="00B015DA"/>
    <w:rsid w:val="00B016E6"/>
    <w:rsid w:val="00B01D6B"/>
    <w:rsid w:val="00B01EEE"/>
    <w:rsid w:val="00B02DA5"/>
    <w:rsid w:val="00B02F5F"/>
    <w:rsid w:val="00B03A59"/>
    <w:rsid w:val="00B04DDD"/>
    <w:rsid w:val="00B05A30"/>
    <w:rsid w:val="00B05DFD"/>
    <w:rsid w:val="00B06341"/>
    <w:rsid w:val="00B06787"/>
    <w:rsid w:val="00B072A8"/>
    <w:rsid w:val="00B077C8"/>
    <w:rsid w:val="00B07F16"/>
    <w:rsid w:val="00B10544"/>
    <w:rsid w:val="00B10798"/>
    <w:rsid w:val="00B111BC"/>
    <w:rsid w:val="00B113B7"/>
    <w:rsid w:val="00B115DB"/>
    <w:rsid w:val="00B1186A"/>
    <w:rsid w:val="00B11BA5"/>
    <w:rsid w:val="00B12E41"/>
    <w:rsid w:val="00B14DF8"/>
    <w:rsid w:val="00B15A62"/>
    <w:rsid w:val="00B165B8"/>
    <w:rsid w:val="00B1674D"/>
    <w:rsid w:val="00B16A9C"/>
    <w:rsid w:val="00B17AF5"/>
    <w:rsid w:val="00B2115F"/>
    <w:rsid w:val="00B2198E"/>
    <w:rsid w:val="00B21C1C"/>
    <w:rsid w:val="00B22B83"/>
    <w:rsid w:val="00B22FA0"/>
    <w:rsid w:val="00B23A38"/>
    <w:rsid w:val="00B2633A"/>
    <w:rsid w:val="00B263A8"/>
    <w:rsid w:val="00B26F0D"/>
    <w:rsid w:val="00B2736C"/>
    <w:rsid w:val="00B30F5E"/>
    <w:rsid w:val="00B30FB7"/>
    <w:rsid w:val="00B31115"/>
    <w:rsid w:val="00B316B1"/>
    <w:rsid w:val="00B323C4"/>
    <w:rsid w:val="00B32C9E"/>
    <w:rsid w:val="00B32EFB"/>
    <w:rsid w:val="00B3305C"/>
    <w:rsid w:val="00B331F1"/>
    <w:rsid w:val="00B33328"/>
    <w:rsid w:val="00B337F5"/>
    <w:rsid w:val="00B338C6"/>
    <w:rsid w:val="00B33929"/>
    <w:rsid w:val="00B34924"/>
    <w:rsid w:val="00B34F8A"/>
    <w:rsid w:val="00B34FD3"/>
    <w:rsid w:val="00B35FB5"/>
    <w:rsid w:val="00B37584"/>
    <w:rsid w:val="00B401BF"/>
    <w:rsid w:val="00B435D3"/>
    <w:rsid w:val="00B44B7C"/>
    <w:rsid w:val="00B44E93"/>
    <w:rsid w:val="00B45BBD"/>
    <w:rsid w:val="00B465CA"/>
    <w:rsid w:val="00B46EC9"/>
    <w:rsid w:val="00B47F59"/>
    <w:rsid w:val="00B50151"/>
    <w:rsid w:val="00B50320"/>
    <w:rsid w:val="00B50C30"/>
    <w:rsid w:val="00B51173"/>
    <w:rsid w:val="00B5216B"/>
    <w:rsid w:val="00B52DB3"/>
    <w:rsid w:val="00B534E2"/>
    <w:rsid w:val="00B5359B"/>
    <w:rsid w:val="00B53C0D"/>
    <w:rsid w:val="00B53E8B"/>
    <w:rsid w:val="00B54154"/>
    <w:rsid w:val="00B54204"/>
    <w:rsid w:val="00B549EA"/>
    <w:rsid w:val="00B55C78"/>
    <w:rsid w:val="00B569BF"/>
    <w:rsid w:val="00B56B64"/>
    <w:rsid w:val="00B5742B"/>
    <w:rsid w:val="00B60944"/>
    <w:rsid w:val="00B60B27"/>
    <w:rsid w:val="00B62019"/>
    <w:rsid w:val="00B6249B"/>
    <w:rsid w:val="00B62527"/>
    <w:rsid w:val="00B628E4"/>
    <w:rsid w:val="00B6348F"/>
    <w:rsid w:val="00B646E0"/>
    <w:rsid w:val="00B654DA"/>
    <w:rsid w:val="00B65CCC"/>
    <w:rsid w:val="00B66BAD"/>
    <w:rsid w:val="00B66CE9"/>
    <w:rsid w:val="00B66EAF"/>
    <w:rsid w:val="00B67EEB"/>
    <w:rsid w:val="00B67F17"/>
    <w:rsid w:val="00B70727"/>
    <w:rsid w:val="00B7078B"/>
    <w:rsid w:val="00B70A69"/>
    <w:rsid w:val="00B70ABC"/>
    <w:rsid w:val="00B710E8"/>
    <w:rsid w:val="00B71BEC"/>
    <w:rsid w:val="00B724FF"/>
    <w:rsid w:val="00B72E42"/>
    <w:rsid w:val="00B731F4"/>
    <w:rsid w:val="00B73D6A"/>
    <w:rsid w:val="00B743B1"/>
    <w:rsid w:val="00B74630"/>
    <w:rsid w:val="00B75230"/>
    <w:rsid w:val="00B7573C"/>
    <w:rsid w:val="00B76E4B"/>
    <w:rsid w:val="00B77998"/>
    <w:rsid w:val="00B8070F"/>
    <w:rsid w:val="00B8082D"/>
    <w:rsid w:val="00B80EB7"/>
    <w:rsid w:val="00B81196"/>
    <w:rsid w:val="00B81D66"/>
    <w:rsid w:val="00B826C7"/>
    <w:rsid w:val="00B82B39"/>
    <w:rsid w:val="00B8433A"/>
    <w:rsid w:val="00B847AC"/>
    <w:rsid w:val="00B85302"/>
    <w:rsid w:val="00B853FB"/>
    <w:rsid w:val="00B85805"/>
    <w:rsid w:val="00B85F11"/>
    <w:rsid w:val="00B863DB"/>
    <w:rsid w:val="00B87298"/>
    <w:rsid w:val="00B87637"/>
    <w:rsid w:val="00B90CCF"/>
    <w:rsid w:val="00B91346"/>
    <w:rsid w:val="00B91728"/>
    <w:rsid w:val="00B91F41"/>
    <w:rsid w:val="00B922C2"/>
    <w:rsid w:val="00B92416"/>
    <w:rsid w:val="00B928D7"/>
    <w:rsid w:val="00B9386D"/>
    <w:rsid w:val="00B944CD"/>
    <w:rsid w:val="00B945CA"/>
    <w:rsid w:val="00B946EF"/>
    <w:rsid w:val="00B94745"/>
    <w:rsid w:val="00B9487F"/>
    <w:rsid w:val="00B9595A"/>
    <w:rsid w:val="00B96AEC"/>
    <w:rsid w:val="00B97251"/>
    <w:rsid w:val="00B97B90"/>
    <w:rsid w:val="00BA03E5"/>
    <w:rsid w:val="00BA0853"/>
    <w:rsid w:val="00BA153D"/>
    <w:rsid w:val="00BA1BD4"/>
    <w:rsid w:val="00BA1ED2"/>
    <w:rsid w:val="00BA2C54"/>
    <w:rsid w:val="00BA3027"/>
    <w:rsid w:val="00BA31E9"/>
    <w:rsid w:val="00BA3388"/>
    <w:rsid w:val="00BA3D9B"/>
    <w:rsid w:val="00BA4950"/>
    <w:rsid w:val="00BA60ED"/>
    <w:rsid w:val="00BA61A0"/>
    <w:rsid w:val="00BB0175"/>
    <w:rsid w:val="00BB1B33"/>
    <w:rsid w:val="00BB234D"/>
    <w:rsid w:val="00BB27B2"/>
    <w:rsid w:val="00BB2C28"/>
    <w:rsid w:val="00BB330A"/>
    <w:rsid w:val="00BB3624"/>
    <w:rsid w:val="00BB36B1"/>
    <w:rsid w:val="00BB374B"/>
    <w:rsid w:val="00BB3FAF"/>
    <w:rsid w:val="00BB41C4"/>
    <w:rsid w:val="00BB4564"/>
    <w:rsid w:val="00BB56B0"/>
    <w:rsid w:val="00BB641D"/>
    <w:rsid w:val="00BB7251"/>
    <w:rsid w:val="00BB7394"/>
    <w:rsid w:val="00BC1662"/>
    <w:rsid w:val="00BC20F2"/>
    <w:rsid w:val="00BC2244"/>
    <w:rsid w:val="00BC2433"/>
    <w:rsid w:val="00BC3286"/>
    <w:rsid w:val="00BC34B7"/>
    <w:rsid w:val="00BC3504"/>
    <w:rsid w:val="00BC365D"/>
    <w:rsid w:val="00BC37A3"/>
    <w:rsid w:val="00BC3C0A"/>
    <w:rsid w:val="00BC48BA"/>
    <w:rsid w:val="00BC5A2E"/>
    <w:rsid w:val="00BC6B22"/>
    <w:rsid w:val="00BD0296"/>
    <w:rsid w:val="00BD0477"/>
    <w:rsid w:val="00BD0B7F"/>
    <w:rsid w:val="00BD12C3"/>
    <w:rsid w:val="00BD14BB"/>
    <w:rsid w:val="00BD1D20"/>
    <w:rsid w:val="00BD32AA"/>
    <w:rsid w:val="00BD537A"/>
    <w:rsid w:val="00BD5FB4"/>
    <w:rsid w:val="00BD6374"/>
    <w:rsid w:val="00BD6689"/>
    <w:rsid w:val="00BD66CB"/>
    <w:rsid w:val="00BE0297"/>
    <w:rsid w:val="00BE05C7"/>
    <w:rsid w:val="00BE374F"/>
    <w:rsid w:val="00BE44BF"/>
    <w:rsid w:val="00BE4D16"/>
    <w:rsid w:val="00BE5B36"/>
    <w:rsid w:val="00BE6BBD"/>
    <w:rsid w:val="00BF0278"/>
    <w:rsid w:val="00BF189B"/>
    <w:rsid w:val="00BF19BF"/>
    <w:rsid w:val="00BF2251"/>
    <w:rsid w:val="00BF2554"/>
    <w:rsid w:val="00BF267D"/>
    <w:rsid w:val="00BF26C1"/>
    <w:rsid w:val="00BF2E06"/>
    <w:rsid w:val="00BF3303"/>
    <w:rsid w:val="00BF3F5F"/>
    <w:rsid w:val="00BF48B5"/>
    <w:rsid w:val="00BF50D2"/>
    <w:rsid w:val="00BF54E3"/>
    <w:rsid w:val="00BF6BAD"/>
    <w:rsid w:val="00BF73B5"/>
    <w:rsid w:val="00BF74A2"/>
    <w:rsid w:val="00C00182"/>
    <w:rsid w:val="00C00298"/>
    <w:rsid w:val="00C002E2"/>
    <w:rsid w:val="00C00581"/>
    <w:rsid w:val="00C0127B"/>
    <w:rsid w:val="00C03367"/>
    <w:rsid w:val="00C03664"/>
    <w:rsid w:val="00C03840"/>
    <w:rsid w:val="00C039FD"/>
    <w:rsid w:val="00C04451"/>
    <w:rsid w:val="00C04B45"/>
    <w:rsid w:val="00C055BF"/>
    <w:rsid w:val="00C05A86"/>
    <w:rsid w:val="00C05BE4"/>
    <w:rsid w:val="00C067E6"/>
    <w:rsid w:val="00C07539"/>
    <w:rsid w:val="00C10EFC"/>
    <w:rsid w:val="00C132A9"/>
    <w:rsid w:val="00C1382F"/>
    <w:rsid w:val="00C1478D"/>
    <w:rsid w:val="00C15E78"/>
    <w:rsid w:val="00C16076"/>
    <w:rsid w:val="00C16216"/>
    <w:rsid w:val="00C177AC"/>
    <w:rsid w:val="00C1781D"/>
    <w:rsid w:val="00C203BC"/>
    <w:rsid w:val="00C20991"/>
    <w:rsid w:val="00C20A6C"/>
    <w:rsid w:val="00C21193"/>
    <w:rsid w:val="00C211EE"/>
    <w:rsid w:val="00C21883"/>
    <w:rsid w:val="00C22286"/>
    <w:rsid w:val="00C2259E"/>
    <w:rsid w:val="00C228B2"/>
    <w:rsid w:val="00C229FC"/>
    <w:rsid w:val="00C23D04"/>
    <w:rsid w:val="00C24D8D"/>
    <w:rsid w:val="00C266D2"/>
    <w:rsid w:val="00C26708"/>
    <w:rsid w:val="00C27070"/>
    <w:rsid w:val="00C275B9"/>
    <w:rsid w:val="00C3100A"/>
    <w:rsid w:val="00C31894"/>
    <w:rsid w:val="00C319DE"/>
    <w:rsid w:val="00C31E9B"/>
    <w:rsid w:val="00C329E3"/>
    <w:rsid w:val="00C32BE1"/>
    <w:rsid w:val="00C33346"/>
    <w:rsid w:val="00C33DDB"/>
    <w:rsid w:val="00C3406D"/>
    <w:rsid w:val="00C341BC"/>
    <w:rsid w:val="00C34391"/>
    <w:rsid w:val="00C34444"/>
    <w:rsid w:val="00C34FCF"/>
    <w:rsid w:val="00C3517C"/>
    <w:rsid w:val="00C35891"/>
    <w:rsid w:val="00C37248"/>
    <w:rsid w:val="00C4007B"/>
    <w:rsid w:val="00C402F9"/>
    <w:rsid w:val="00C40512"/>
    <w:rsid w:val="00C42634"/>
    <w:rsid w:val="00C43707"/>
    <w:rsid w:val="00C46E3E"/>
    <w:rsid w:val="00C504B5"/>
    <w:rsid w:val="00C51368"/>
    <w:rsid w:val="00C514D3"/>
    <w:rsid w:val="00C5158C"/>
    <w:rsid w:val="00C51682"/>
    <w:rsid w:val="00C51BBD"/>
    <w:rsid w:val="00C52761"/>
    <w:rsid w:val="00C52AE4"/>
    <w:rsid w:val="00C53A23"/>
    <w:rsid w:val="00C540AC"/>
    <w:rsid w:val="00C5545A"/>
    <w:rsid w:val="00C55AB0"/>
    <w:rsid w:val="00C570CB"/>
    <w:rsid w:val="00C579ED"/>
    <w:rsid w:val="00C57EF4"/>
    <w:rsid w:val="00C60397"/>
    <w:rsid w:val="00C6096F"/>
    <w:rsid w:val="00C624CB"/>
    <w:rsid w:val="00C630BF"/>
    <w:rsid w:val="00C6488B"/>
    <w:rsid w:val="00C64FF5"/>
    <w:rsid w:val="00C653F5"/>
    <w:rsid w:val="00C659C7"/>
    <w:rsid w:val="00C6660B"/>
    <w:rsid w:val="00C6762F"/>
    <w:rsid w:val="00C70CF8"/>
    <w:rsid w:val="00C70EBE"/>
    <w:rsid w:val="00C70EE9"/>
    <w:rsid w:val="00C71416"/>
    <w:rsid w:val="00C71BE2"/>
    <w:rsid w:val="00C71DBB"/>
    <w:rsid w:val="00C71E19"/>
    <w:rsid w:val="00C71F89"/>
    <w:rsid w:val="00C737B9"/>
    <w:rsid w:val="00C73CAD"/>
    <w:rsid w:val="00C744DA"/>
    <w:rsid w:val="00C74865"/>
    <w:rsid w:val="00C748C0"/>
    <w:rsid w:val="00C748EF"/>
    <w:rsid w:val="00C74FAB"/>
    <w:rsid w:val="00C75D5C"/>
    <w:rsid w:val="00C75EE7"/>
    <w:rsid w:val="00C77D51"/>
    <w:rsid w:val="00C80C40"/>
    <w:rsid w:val="00C80FD3"/>
    <w:rsid w:val="00C8132F"/>
    <w:rsid w:val="00C81BBA"/>
    <w:rsid w:val="00C847B5"/>
    <w:rsid w:val="00C851AC"/>
    <w:rsid w:val="00C8564A"/>
    <w:rsid w:val="00C87356"/>
    <w:rsid w:val="00C8738A"/>
    <w:rsid w:val="00C87669"/>
    <w:rsid w:val="00C90459"/>
    <w:rsid w:val="00C90616"/>
    <w:rsid w:val="00C915EF"/>
    <w:rsid w:val="00C9261F"/>
    <w:rsid w:val="00C92D4D"/>
    <w:rsid w:val="00C92DE1"/>
    <w:rsid w:val="00C936CB"/>
    <w:rsid w:val="00C93EB0"/>
    <w:rsid w:val="00C94161"/>
    <w:rsid w:val="00C9473C"/>
    <w:rsid w:val="00C94770"/>
    <w:rsid w:val="00C95891"/>
    <w:rsid w:val="00C95D24"/>
    <w:rsid w:val="00C968FD"/>
    <w:rsid w:val="00C96DD6"/>
    <w:rsid w:val="00C97BF5"/>
    <w:rsid w:val="00CA028E"/>
    <w:rsid w:val="00CA04BB"/>
    <w:rsid w:val="00CA0D31"/>
    <w:rsid w:val="00CA25BE"/>
    <w:rsid w:val="00CA4135"/>
    <w:rsid w:val="00CA42E0"/>
    <w:rsid w:val="00CA42ED"/>
    <w:rsid w:val="00CA496B"/>
    <w:rsid w:val="00CA559E"/>
    <w:rsid w:val="00CA726C"/>
    <w:rsid w:val="00CB066F"/>
    <w:rsid w:val="00CB2EAE"/>
    <w:rsid w:val="00CB33CA"/>
    <w:rsid w:val="00CB352E"/>
    <w:rsid w:val="00CB3A39"/>
    <w:rsid w:val="00CB48D3"/>
    <w:rsid w:val="00CB51DA"/>
    <w:rsid w:val="00CB5D29"/>
    <w:rsid w:val="00CB6252"/>
    <w:rsid w:val="00CB63B5"/>
    <w:rsid w:val="00CB7423"/>
    <w:rsid w:val="00CC0ADE"/>
    <w:rsid w:val="00CC0BD2"/>
    <w:rsid w:val="00CC156B"/>
    <w:rsid w:val="00CC1C0E"/>
    <w:rsid w:val="00CC2608"/>
    <w:rsid w:val="00CC26C9"/>
    <w:rsid w:val="00CC3F05"/>
    <w:rsid w:val="00CC41AF"/>
    <w:rsid w:val="00CC5C85"/>
    <w:rsid w:val="00CC6F3D"/>
    <w:rsid w:val="00CC75DE"/>
    <w:rsid w:val="00CC7A79"/>
    <w:rsid w:val="00CD0800"/>
    <w:rsid w:val="00CD0D71"/>
    <w:rsid w:val="00CD1A65"/>
    <w:rsid w:val="00CD1C12"/>
    <w:rsid w:val="00CD2917"/>
    <w:rsid w:val="00CD323D"/>
    <w:rsid w:val="00CD36AF"/>
    <w:rsid w:val="00CD3E10"/>
    <w:rsid w:val="00CD594F"/>
    <w:rsid w:val="00CD714F"/>
    <w:rsid w:val="00CE00B9"/>
    <w:rsid w:val="00CE0633"/>
    <w:rsid w:val="00CE0844"/>
    <w:rsid w:val="00CE1197"/>
    <w:rsid w:val="00CE1E44"/>
    <w:rsid w:val="00CE2D83"/>
    <w:rsid w:val="00CE36DE"/>
    <w:rsid w:val="00CE4340"/>
    <w:rsid w:val="00CE4511"/>
    <w:rsid w:val="00CE4AA7"/>
    <w:rsid w:val="00CE5493"/>
    <w:rsid w:val="00CE7045"/>
    <w:rsid w:val="00CE7DC6"/>
    <w:rsid w:val="00CF0435"/>
    <w:rsid w:val="00CF05DB"/>
    <w:rsid w:val="00CF0959"/>
    <w:rsid w:val="00CF27B5"/>
    <w:rsid w:val="00CF2EA2"/>
    <w:rsid w:val="00CF3A61"/>
    <w:rsid w:val="00CF3C4E"/>
    <w:rsid w:val="00CF45B2"/>
    <w:rsid w:val="00CF5670"/>
    <w:rsid w:val="00CF56EC"/>
    <w:rsid w:val="00CF6428"/>
    <w:rsid w:val="00CF6736"/>
    <w:rsid w:val="00CF6946"/>
    <w:rsid w:val="00CF6D28"/>
    <w:rsid w:val="00CF7EDB"/>
    <w:rsid w:val="00D00291"/>
    <w:rsid w:val="00D0053C"/>
    <w:rsid w:val="00D01719"/>
    <w:rsid w:val="00D01EB5"/>
    <w:rsid w:val="00D037EA"/>
    <w:rsid w:val="00D04052"/>
    <w:rsid w:val="00D043CC"/>
    <w:rsid w:val="00D04C50"/>
    <w:rsid w:val="00D05101"/>
    <w:rsid w:val="00D054DF"/>
    <w:rsid w:val="00D05E96"/>
    <w:rsid w:val="00D05F83"/>
    <w:rsid w:val="00D066E3"/>
    <w:rsid w:val="00D0757A"/>
    <w:rsid w:val="00D07F89"/>
    <w:rsid w:val="00D10B89"/>
    <w:rsid w:val="00D10D95"/>
    <w:rsid w:val="00D10E4B"/>
    <w:rsid w:val="00D11D63"/>
    <w:rsid w:val="00D11DF0"/>
    <w:rsid w:val="00D120F7"/>
    <w:rsid w:val="00D13593"/>
    <w:rsid w:val="00D13B7E"/>
    <w:rsid w:val="00D14D2C"/>
    <w:rsid w:val="00D14DD8"/>
    <w:rsid w:val="00D1555F"/>
    <w:rsid w:val="00D16602"/>
    <w:rsid w:val="00D16A0D"/>
    <w:rsid w:val="00D16B11"/>
    <w:rsid w:val="00D17206"/>
    <w:rsid w:val="00D17C30"/>
    <w:rsid w:val="00D17F31"/>
    <w:rsid w:val="00D20EEE"/>
    <w:rsid w:val="00D252ED"/>
    <w:rsid w:val="00D25EA7"/>
    <w:rsid w:val="00D269DB"/>
    <w:rsid w:val="00D26D8E"/>
    <w:rsid w:val="00D26F4F"/>
    <w:rsid w:val="00D27F67"/>
    <w:rsid w:val="00D30130"/>
    <w:rsid w:val="00D304AD"/>
    <w:rsid w:val="00D32766"/>
    <w:rsid w:val="00D3333D"/>
    <w:rsid w:val="00D33561"/>
    <w:rsid w:val="00D3356E"/>
    <w:rsid w:val="00D337AA"/>
    <w:rsid w:val="00D33866"/>
    <w:rsid w:val="00D33FA8"/>
    <w:rsid w:val="00D34AF2"/>
    <w:rsid w:val="00D3502A"/>
    <w:rsid w:val="00D353FE"/>
    <w:rsid w:val="00D358C3"/>
    <w:rsid w:val="00D35AF8"/>
    <w:rsid w:val="00D35E70"/>
    <w:rsid w:val="00D36CBD"/>
    <w:rsid w:val="00D3759A"/>
    <w:rsid w:val="00D40CDB"/>
    <w:rsid w:val="00D4111A"/>
    <w:rsid w:val="00D41603"/>
    <w:rsid w:val="00D44EFB"/>
    <w:rsid w:val="00D44FB1"/>
    <w:rsid w:val="00D45109"/>
    <w:rsid w:val="00D454E0"/>
    <w:rsid w:val="00D469A7"/>
    <w:rsid w:val="00D509B0"/>
    <w:rsid w:val="00D518D9"/>
    <w:rsid w:val="00D52302"/>
    <w:rsid w:val="00D52740"/>
    <w:rsid w:val="00D52E24"/>
    <w:rsid w:val="00D54732"/>
    <w:rsid w:val="00D54C4E"/>
    <w:rsid w:val="00D5502C"/>
    <w:rsid w:val="00D55350"/>
    <w:rsid w:val="00D5550F"/>
    <w:rsid w:val="00D55E26"/>
    <w:rsid w:val="00D55EF7"/>
    <w:rsid w:val="00D56D61"/>
    <w:rsid w:val="00D6262C"/>
    <w:rsid w:val="00D626A2"/>
    <w:rsid w:val="00D62A5B"/>
    <w:rsid w:val="00D63072"/>
    <w:rsid w:val="00D63C76"/>
    <w:rsid w:val="00D6420F"/>
    <w:rsid w:val="00D64311"/>
    <w:rsid w:val="00D64C53"/>
    <w:rsid w:val="00D656B1"/>
    <w:rsid w:val="00D65806"/>
    <w:rsid w:val="00D67F4A"/>
    <w:rsid w:val="00D7061B"/>
    <w:rsid w:val="00D71773"/>
    <w:rsid w:val="00D717DC"/>
    <w:rsid w:val="00D71A4B"/>
    <w:rsid w:val="00D72E01"/>
    <w:rsid w:val="00D7333C"/>
    <w:rsid w:val="00D75120"/>
    <w:rsid w:val="00D7642A"/>
    <w:rsid w:val="00D808B6"/>
    <w:rsid w:val="00D80F75"/>
    <w:rsid w:val="00D81003"/>
    <w:rsid w:val="00D81354"/>
    <w:rsid w:val="00D81CBB"/>
    <w:rsid w:val="00D82F2B"/>
    <w:rsid w:val="00D84153"/>
    <w:rsid w:val="00D84534"/>
    <w:rsid w:val="00D8481C"/>
    <w:rsid w:val="00D85004"/>
    <w:rsid w:val="00D85632"/>
    <w:rsid w:val="00D85F17"/>
    <w:rsid w:val="00D867FA"/>
    <w:rsid w:val="00D904C9"/>
    <w:rsid w:val="00D90E28"/>
    <w:rsid w:val="00D918E8"/>
    <w:rsid w:val="00D92190"/>
    <w:rsid w:val="00D93033"/>
    <w:rsid w:val="00D94011"/>
    <w:rsid w:val="00D9402B"/>
    <w:rsid w:val="00D946A1"/>
    <w:rsid w:val="00D946D4"/>
    <w:rsid w:val="00D95501"/>
    <w:rsid w:val="00D967EA"/>
    <w:rsid w:val="00DA01F9"/>
    <w:rsid w:val="00DA1191"/>
    <w:rsid w:val="00DA1654"/>
    <w:rsid w:val="00DA1EC2"/>
    <w:rsid w:val="00DA2C0C"/>
    <w:rsid w:val="00DA51A1"/>
    <w:rsid w:val="00DA5C49"/>
    <w:rsid w:val="00DA71A1"/>
    <w:rsid w:val="00DB0365"/>
    <w:rsid w:val="00DB063F"/>
    <w:rsid w:val="00DB0FF6"/>
    <w:rsid w:val="00DB1125"/>
    <w:rsid w:val="00DB28FD"/>
    <w:rsid w:val="00DB2D43"/>
    <w:rsid w:val="00DB319B"/>
    <w:rsid w:val="00DB3DCC"/>
    <w:rsid w:val="00DB4046"/>
    <w:rsid w:val="00DB4100"/>
    <w:rsid w:val="00DB4213"/>
    <w:rsid w:val="00DB4A0D"/>
    <w:rsid w:val="00DB4BA5"/>
    <w:rsid w:val="00DB61F3"/>
    <w:rsid w:val="00DB620F"/>
    <w:rsid w:val="00DB68BB"/>
    <w:rsid w:val="00DC01DB"/>
    <w:rsid w:val="00DC1033"/>
    <w:rsid w:val="00DC12D8"/>
    <w:rsid w:val="00DC1F6B"/>
    <w:rsid w:val="00DC30F7"/>
    <w:rsid w:val="00DC4159"/>
    <w:rsid w:val="00DC42C5"/>
    <w:rsid w:val="00DC47C4"/>
    <w:rsid w:val="00DC48B2"/>
    <w:rsid w:val="00DC4F6C"/>
    <w:rsid w:val="00DC6366"/>
    <w:rsid w:val="00DC67E4"/>
    <w:rsid w:val="00DC6C23"/>
    <w:rsid w:val="00DD0321"/>
    <w:rsid w:val="00DD055A"/>
    <w:rsid w:val="00DD11F8"/>
    <w:rsid w:val="00DD1637"/>
    <w:rsid w:val="00DD1AD8"/>
    <w:rsid w:val="00DD1AEA"/>
    <w:rsid w:val="00DD1B41"/>
    <w:rsid w:val="00DD1B6A"/>
    <w:rsid w:val="00DD1B7C"/>
    <w:rsid w:val="00DD24BB"/>
    <w:rsid w:val="00DD2691"/>
    <w:rsid w:val="00DD31AC"/>
    <w:rsid w:val="00DD38B3"/>
    <w:rsid w:val="00DD3A4D"/>
    <w:rsid w:val="00DD3F9F"/>
    <w:rsid w:val="00DD4BD2"/>
    <w:rsid w:val="00DD5F91"/>
    <w:rsid w:val="00DD706C"/>
    <w:rsid w:val="00DD7637"/>
    <w:rsid w:val="00DD7AFA"/>
    <w:rsid w:val="00DE0F2C"/>
    <w:rsid w:val="00DE100D"/>
    <w:rsid w:val="00DE27D2"/>
    <w:rsid w:val="00DE2D2A"/>
    <w:rsid w:val="00DE3C5B"/>
    <w:rsid w:val="00DE4C38"/>
    <w:rsid w:val="00DE6265"/>
    <w:rsid w:val="00DE658F"/>
    <w:rsid w:val="00DE6D6C"/>
    <w:rsid w:val="00DE6E12"/>
    <w:rsid w:val="00DF0782"/>
    <w:rsid w:val="00DF08B1"/>
    <w:rsid w:val="00DF0C3A"/>
    <w:rsid w:val="00DF15DA"/>
    <w:rsid w:val="00DF238D"/>
    <w:rsid w:val="00DF2A1C"/>
    <w:rsid w:val="00DF2B21"/>
    <w:rsid w:val="00DF2C68"/>
    <w:rsid w:val="00DF39C2"/>
    <w:rsid w:val="00DF3D4B"/>
    <w:rsid w:val="00DF408E"/>
    <w:rsid w:val="00DF479F"/>
    <w:rsid w:val="00DF4E80"/>
    <w:rsid w:val="00DF51C7"/>
    <w:rsid w:val="00DF56A3"/>
    <w:rsid w:val="00DF70CE"/>
    <w:rsid w:val="00DF74E1"/>
    <w:rsid w:val="00DF7D4B"/>
    <w:rsid w:val="00E001A3"/>
    <w:rsid w:val="00E0091A"/>
    <w:rsid w:val="00E00E0B"/>
    <w:rsid w:val="00E01107"/>
    <w:rsid w:val="00E0255F"/>
    <w:rsid w:val="00E02AF1"/>
    <w:rsid w:val="00E03293"/>
    <w:rsid w:val="00E03464"/>
    <w:rsid w:val="00E03F34"/>
    <w:rsid w:val="00E04BF5"/>
    <w:rsid w:val="00E04FD5"/>
    <w:rsid w:val="00E06664"/>
    <w:rsid w:val="00E104CE"/>
    <w:rsid w:val="00E10C2E"/>
    <w:rsid w:val="00E10F57"/>
    <w:rsid w:val="00E13574"/>
    <w:rsid w:val="00E13908"/>
    <w:rsid w:val="00E139E2"/>
    <w:rsid w:val="00E151CB"/>
    <w:rsid w:val="00E158AE"/>
    <w:rsid w:val="00E16315"/>
    <w:rsid w:val="00E16653"/>
    <w:rsid w:val="00E21DA7"/>
    <w:rsid w:val="00E223DC"/>
    <w:rsid w:val="00E22ED3"/>
    <w:rsid w:val="00E249AA"/>
    <w:rsid w:val="00E24A58"/>
    <w:rsid w:val="00E24A62"/>
    <w:rsid w:val="00E255FB"/>
    <w:rsid w:val="00E26485"/>
    <w:rsid w:val="00E2721B"/>
    <w:rsid w:val="00E2750B"/>
    <w:rsid w:val="00E3029C"/>
    <w:rsid w:val="00E30C11"/>
    <w:rsid w:val="00E35736"/>
    <w:rsid w:val="00E35956"/>
    <w:rsid w:val="00E35B70"/>
    <w:rsid w:val="00E36593"/>
    <w:rsid w:val="00E36840"/>
    <w:rsid w:val="00E41440"/>
    <w:rsid w:val="00E41630"/>
    <w:rsid w:val="00E41710"/>
    <w:rsid w:val="00E41A44"/>
    <w:rsid w:val="00E4248E"/>
    <w:rsid w:val="00E44360"/>
    <w:rsid w:val="00E45038"/>
    <w:rsid w:val="00E460EC"/>
    <w:rsid w:val="00E46923"/>
    <w:rsid w:val="00E46A8C"/>
    <w:rsid w:val="00E46B0F"/>
    <w:rsid w:val="00E47B52"/>
    <w:rsid w:val="00E52403"/>
    <w:rsid w:val="00E52A47"/>
    <w:rsid w:val="00E53BBF"/>
    <w:rsid w:val="00E53ECD"/>
    <w:rsid w:val="00E5555B"/>
    <w:rsid w:val="00E55585"/>
    <w:rsid w:val="00E565E4"/>
    <w:rsid w:val="00E56FC8"/>
    <w:rsid w:val="00E57B60"/>
    <w:rsid w:val="00E60B87"/>
    <w:rsid w:val="00E60D73"/>
    <w:rsid w:val="00E619F8"/>
    <w:rsid w:val="00E629CA"/>
    <w:rsid w:val="00E62BE7"/>
    <w:rsid w:val="00E62D88"/>
    <w:rsid w:val="00E65902"/>
    <w:rsid w:val="00E6597C"/>
    <w:rsid w:val="00E6646D"/>
    <w:rsid w:val="00E668FF"/>
    <w:rsid w:val="00E67DB5"/>
    <w:rsid w:val="00E70E53"/>
    <w:rsid w:val="00E716BE"/>
    <w:rsid w:val="00E71E4D"/>
    <w:rsid w:val="00E7290F"/>
    <w:rsid w:val="00E72E6D"/>
    <w:rsid w:val="00E74D87"/>
    <w:rsid w:val="00E752E4"/>
    <w:rsid w:val="00E75B3D"/>
    <w:rsid w:val="00E75B7E"/>
    <w:rsid w:val="00E75DB1"/>
    <w:rsid w:val="00E75F1A"/>
    <w:rsid w:val="00E7686B"/>
    <w:rsid w:val="00E778DC"/>
    <w:rsid w:val="00E80749"/>
    <w:rsid w:val="00E80D1F"/>
    <w:rsid w:val="00E81762"/>
    <w:rsid w:val="00E81B0D"/>
    <w:rsid w:val="00E83C7E"/>
    <w:rsid w:val="00E8466A"/>
    <w:rsid w:val="00E8513E"/>
    <w:rsid w:val="00E85368"/>
    <w:rsid w:val="00E854E4"/>
    <w:rsid w:val="00E85BD3"/>
    <w:rsid w:val="00E87F52"/>
    <w:rsid w:val="00E9025B"/>
    <w:rsid w:val="00E90CD9"/>
    <w:rsid w:val="00E9128D"/>
    <w:rsid w:val="00E9161A"/>
    <w:rsid w:val="00E92DD6"/>
    <w:rsid w:val="00E942C3"/>
    <w:rsid w:val="00E9468D"/>
    <w:rsid w:val="00E94966"/>
    <w:rsid w:val="00E94CE2"/>
    <w:rsid w:val="00E95194"/>
    <w:rsid w:val="00E959F1"/>
    <w:rsid w:val="00E96366"/>
    <w:rsid w:val="00E96F03"/>
    <w:rsid w:val="00EA16DA"/>
    <w:rsid w:val="00EA1CE9"/>
    <w:rsid w:val="00EA1EA4"/>
    <w:rsid w:val="00EA2DC7"/>
    <w:rsid w:val="00EA3A47"/>
    <w:rsid w:val="00EA3DFD"/>
    <w:rsid w:val="00EA3F1B"/>
    <w:rsid w:val="00EA445B"/>
    <w:rsid w:val="00EA4467"/>
    <w:rsid w:val="00EA44FF"/>
    <w:rsid w:val="00EA515B"/>
    <w:rsid w:val="00EA5900"/>
    <w:rsid w:val="00EA59A7"/>
    <w:rsid w:val="00EA5BCE"/>
    <w:rsid w:val="00EA5EA1"/>
    <w:rsid w:val="00EA71AD"/>
    <w:rsid w:val="00EA73C3"/>
    <w:rsid w:val="00EA7642"/>
    <w:rsid w:val="00EA7BC8"/>
    <w:rsid w:val="00EA7E6D"/>
    <w:rsid w:val="00EA7E98"/>
    <w:rsid w:val="00EB0211"/>
    <w:rsid w:val="00EB0739"/>
    <w:rsid w:val="00EB1046"/>
    <w:rsid w:val="00EB2287"/>
    <w:rsid w:val="00EB3768"/>
    <w:rsid w:val="00EB3F4C"/>
    <w:rsid w:val="00EB44FC"/>
    <w:rsid w:val="00EB4838"/>
    <w:rsid w:val="00EB52AB"/>
    <w:rsid w:val="00EB595C"/>
    <w:rsid w:val="00EB5C65"/>
    <w:rsid w:val="00EB742C"/>
    <w:rsid w:val="00EB7A24"/>
    <w:rsid w:val="00EC0576"/>
    <w:rsid w:val="00EC117F"/>
    <w:rsid w:val="00EC1600"/>
    <w:rsid w:val="00EC2D48"/>
    <w:rsid w:val="00EC3700"/>
    <w:rsid w:val="00EC446D"/>
    <w:rsid w:val="00EC497C"/>
    <w:rsid w:val="00EC59AB"/>
    <w:rsid w:val="00EC5D09"/>
    <w:rsid w:val="00EC5D18"/>
    <w:rsid w:val="00EC62A4"/>
    <w:rsid w:val="00EC6FA4"/>
    <w:rsid w:val="00EC7FCB"/>
    <w:rsid w:val="00ED0252"/>
    <w:rsid w:val="00ED1E71"/>
    <w:rsid w:val="00ED2C51"/>
    <w:rsid w:val="00ED3659"/>
    <w:rsid w:val="00ED47F4"/>
    <w:rsid w:val="00ED595D"/>
    <w:rsid w:val="00ED5961"/>
    <w:rsid w:val="00ED61EF"/>
    <w:rsid w:val="00ED641D"/>
    <w:rsid w:val="00EE0840"/>
    <w:rsid w:val="00EE0D09"/>
    <w:rsid w:val="00EE1136"/>
    <w:rsid w:val="00EE246C"/>
    <w:rsid w:val="00EE2C69"/>
    <w:rsid w:val="00EE32C4"/>
    <w:rsid w:val="00EE37DF"/>
    <w:rsid w:val="00EE41CA"/>
    <w:rsid w:val="00EE443F"/>
    <w:rsid w:val="00EE50B3"/>
    <w:rsid w:val="00EE662C"/>
    <w:rsid w:val="00EE6AB6"/>
    <w:rsid w:val="00EE6C33"/>
    <w:rsid w:val="00EE77F0"/>
    <w:rsid w:val="00EF006A"/>
    <w:rsid w:val="00EF0177"/>
    <w:rsid w:val="00EF0639"/>
    <w:rsid w:val="00EF1604"/>
    <w:rsid w:val="00EF19FC"/>
    <w:rsid w:val="00EF1B46"/>
    <w:rsid w:val="00EF26DB"/>
    <w:rsid w:val="00EF2D48"/>
    <w:rsid w:val="00EF36B0"/>
    <w:rsid w:val="00EF3984"/>
    <w:rsid w:val="00EF3FEF"/>
    <w:rsid w:val="00EF437F"/>
    <w:rsid w:val="00EF46D3"/>
    <w:rsid w:val="00EF48B6"/>
    <w:rsid w:val="00EF4A36"/>
    <w:rsid w:val="00EF4B62"/>
    <w:rsid w:val="00EF4FD3"/>
    <w:rsid w:val="00EF5211"/>
    <w:rsid w:val="00EF595F"/>
    <w:rsid w:val="00EF5DD2"/>
    <w:rsid w:val="00EF74F7"/>
    <w:rsid w:val="00EF788F"/>
    <w:rsid w:val="00EF7B4B"/>
    <w:rsid w:val="00EF7EA0"/>
    <w:rsid w:val="00F0141B"/>
    <w:rsid w:val="00F01637"/>
    <w:rsid w:val="00F026E4"/>
    <w:rsid w:val="00F02D3B"/>
    <w:rsid w:val="00F03037"/>
    <w:rsid w:val="00F03482"/>
    <w:rsid w:val="00F034DA"/>
    <w:rsid w:val="00F036A4"/>
    <w:rsid w:val="00F03700"/>
    <w:rsid w:val="00F037D8"/>
    <w:rsid w:val="00F04D3C"/>
    <w:rsid w:val="00F06050"/>
    <w:rsid w:val="00F07DC7"/>
    <w:rsid w:val="00F10920"/>
    <w:rsid w:val="00F11875"/>
    <w:rsid w:val="00F128AD"/>
    <w:rsid w:val="00F13108"/>
    <w:rsid w:val="00F132A7"/>
    <w:rsid w:val="00F1445C"/>
    <w:rsid w:val="00F15938"/>
    <w:rsid w:val="00F15960"/>
    <w:rsid w:val="00F16699"/>
    <w:rsid w:val="00F20015"/>
    <w:rsid w:val="00F206FD"/>
    <w:rsid w:val="00F20704"/>
    <w:rsid w:val="00F2080D"/>
    <w:rsid w:val="00F2196E"/>
    <w:rsid w:val="00F2252C"/>
    <w:rsid w:val="00F22F6E"/>
    <w:rsid w:val="00F22FFE"/>
    <w:rsid w:val="00F23B9D"/>
    <w:rsid w:val="00F23ECB"/>
    <w:rsid w:val="00F247C6"/>
    <w:rsid w:val="00F24B7E"/>
    <w:rsid w:val="00F25C74"/>
    <w:rsid w:val="00F25EF0"/>
    <w:rsid w:val="00F26EB7"/>
    <w:rsid w:val="00F27EDB"/>
    <w:rsid w:val="00F300D0"/>
    <w:rsid w:val="00F30BE9"/>
    <w:rsid w:val="00F30FD7"/>
    <w:rsid w:val="00F31177"/>
    <w:rsid w:val="00F3122C"/>
    <w:rsid w:val="00F31386"/>
    <w:rsid w:val="00F317D6"/>
    <w:rsid w:val="00F31882"/>
    <w:rsid w:val="00F32534"/>
    <w:rsid w:val="00F3281A"/>
    <w:rsid w:val="00F32EFB"/>
    <w:rsid w:val="00F33DEF"/>
    <w:rsid w:val="00F33E12"/>
    <w:rsid w:val="00F344F0"/>
    <w:rsid w:val="00F350D4"/>
    <w:rsid w:val="00F352B3"/>
    <w:rsid w:val="00F357F4"/>
    <w:rsid w:val="00F35FD5"/>
    <w:rsid w:val="00F36FFC"/>
    <w:rsid w:val="00F372CD"/>
    <w:rsid w:val="00F37652"/>
    <w:rsid w:val="00F37EF2"/>
    <w:rsid w:val="00F4001A"/>
    <w:rsid w:val="00F415B2"/>
    <w:rsid w:val="00F416FB"/>
    <w:rsid w:val="00F42841"/>
    <w:rsid w:val="00F42C62"/>
    <w:rsid w:val="00F430DC"/>
    <w:rsid w:val="00F438E9"/>
    <w:rsid w:val="00F43A30"/>
    <w:rsid w:val="00F44161"/>
    <w:rsid w:val="00F44A98"/>
    <w:rsid w:val="00F44F1C"/>
    <w:rsid w:val="00F4666E"/>
    <w:rsid w:val="00F46F59"/>
    <w:rsid w:val="00F47054"/>
    <w:rsid w:val="00F472FC"/>
    <w:rsid w:val="00F47A30"/>
    <w:rsid w:val="00F511D8"/>
    <w:rsid w:val="00F51345"/>
    <w:rsid w:val="00F51377"/>
    <w:rsid w:val="00F51FB6"/>
    <w:rsid w:val="00F52359"/>
    <w:rsid w:val="00F523C5"/>
    <w:rsid w:val="00F533F3"/>
    <w:rsid w:val="00F53791"/>
    <w:rsid w:val="00F54206"/>
    <w:rsid w:val="00F5477E"/>
    <w:rsid w:val="00F548B8"/>
    <w:rsid w:val="00F5621F"/>
    <w:rsid w:val="00F56501"/>
    <w:rsid w:val="00F57FC6"/>
    <w:rsid w:val="00F604B2"/>
    <w:rsid w:val="00F618B5"/>
    <w:rsid w:val="00F618F9"/>
    <w:rsid w:val="00F61CFD"/>
    <w:rsid w:val="00F63224"/>
    <w:rsid w:val="00F634C1"/>
    <w:rsid w:val="00F63502"/>
    <w:rsid w:val="00F63C68"/>
    <w:rsid w:val="00F63CDC"/>
    <w:rsid w:val="00F63F15"/>
    <w:rsid w:val="00F643B9"/>
    <w:rsid w:val="00F649A9"/>
    <w:rsid w:val="00F64BBB"/>
    <w:rsid w:val="00F65553"/>
    <w:rsid w:val="00F65E63"/>
    <w:rsid w:val="00F66255"/>
    <w:rsid w:val="00F66821"/>
    <w:rsid w:val="00F669D4"/>
    <w:rsid w:val="00F66B20"/>
    <w:rsid w:val="00F6736C"/>
    <w:rsid w:val="00F71DE4"/>
    <w:rsid w:val="00F73613"/>
    <w:rsid w:val="00F736BD"/>
    <w:rsid w:val="00F73B13"/>
    <w:rsid w:val="00F74501"/>
    <w:rsid w:val="00F74DB9"/>
    <w:rsid w:val="00F757E2"/>
    <w:rsid w:val="00F75B4D"/>
    <w:rsid w:val="00F75B6C"/>
    <w:rsid w:val="00F7602A"/>
    <w:rsid w:val="00F760B6"/>
    <w:rsid w:val="00F779FB"/>
    <w:rsid w:val="00F77AA3"/>
    <w:rsid w:val="00F80817"/>
    <w:rsid w:val="00F80C6E"/>
    <w:rsid w:val="00F81230"/>
    <w:rsid w:val="00F812A5"/>
    <w:rsid w:val="00F8193F"/>
    <w:rsid w:val="00F81A66"/>
    <w:rsid w:val="00F81BA9"/>
    <w:rsid w:val="00F82135"/>
    <w:rsid w:val="00F82798"/>
    <w:rsid w:val="00F828FD"/>
    <w:rsid w:val="00F82978"/>
    <w:rsid w:val="00F8355A"/>
    <w:rsid w:val="00F839C9"/>
    <w:rsid w:val="00F83C1B"/>
    <w:rsid w:val="00F83D3C"/>
    <w:rsid w:val="00F84346"/>
    <w:rsid w:val="00F84B11"/>
    <w:rsid w:val="00F84EA1"/>
    <w:rsid w:val="00F8561A"/>
    <w:rsid w:val="00F857CA"/>
    <w:rsid w:val="00F867B0"/>
    <w:rsid w:val="00F902E6"/>
    <w:rsid w:val="00F9091D"/>
    <w:rsid w:val="00F90E95"/>
    <w:rsid w:val="00F91B39"/>
    <w:rsid w:val="00F91E8D"/>
    <w:rsid w:val="00F93097"/>
    <w:rsid w:val="00F943AD"/>
    <w:rsid w:val="00F94F0E"/>
    <w:rsid w:val="00F9570E"/>
    <w:rsid w:val="00F957B7"/>
    <w:rsid w:val="00F95E57"/>
    <w:rsid w:val="00F970F6"/>
    <w:rsid w:val="00F97515"/>
    <w:rsid w:val="00FA0D85"/>
    <w:rsid w:val="00FA1329"/>
    <w:rsid w:val="00FA25FE"/>
    <w:rsid w:val="00FA27E8"/>
    <w:rsid w:val="00FA4214"/>
    <w:rsid w:val="00FA4B92"/>
    <w:rsid w:val="00FA522C"/>
    <w:rsid w:val="00FA5ACF"/>
    <w:rsid w:val="00FA6972"/>
    <w:rsid w:val="00FA7F7F"/>
    <w:rsid w:val="00FB01C5"/>
    <w:rsid w:val="00FB071A"/>
    <w:rsid w:val="00FB0AB5"/>
    <w:rsid w:val="00FB1D37"/>
    <w:rsid w:val="00FB22E1"/>
    <w:rsid w:val="00FB2436"/>
    <w:rsid w:val="00FB3B2B"/>
    <w:rsid w:val="00FB4B7A"/>
    <w:rsid w:val="00FB4FBE"/>
    <w:rsid w:val="00FB5845"/>
    <w:rsid w:val="00FB5C3C"/>
    <w:rsid w:val="00FB6034"/>
    <w:rsid w:val="00FB6CA4"/>
    <w:rsid w:val="00FB6F32"/>
    <w:rsid w:val="00FB70CC"/>
    <w:rsid w:val="00FC04C0"/>
    <w:rsid w:val="00FC0B33"/>
    <w:rsid w:val="00FC0CED"/>
    <w:rsid w:val="00FC18D5"/>
    <w:rsid w:val="00FC2295"/>
    <w:rsid w:val="00FC28C6"/>
    <w:rsid w:val="00FC2B5C"/>
    <w:rsid w:val="00FC3192"/>
    <w:rsid w:val="00FC36A6"/>
    <w:rsid w:val="00FC37EB"/>
    <w:rsid w:val="00FC3A35"/>
    <w:rsid w:val="00FC3BF8"/>
    <w:rsid w:val="00FC41F8"/>
    <w:rsid w:val="00FD06E5"/>
    <w:rsid w:val="00FD0880"/>
    <w:rsid w:val="00FD19F3"/>
    <w:rsid w:val="00FD1E73"/>
    <w:rsid w:val="00FD2025"/>
    <w:rsid w:val="00FD2601"/>
    <w:rsid w:val="00FD345F"/>
    <w:rsid w:val="00FD4761"/>
    <w:rsid w:val="00FD4FE3"/>
    <w:rsid w:val="00FD5046"/>
    <w:rsid w:val="00FD53E4"/>
    <w:rsid w:val="00FD692B"/>
    <w:rsid w:val="00FD6AC9"/>
    <w:rsid w:val="00FD6B1D"/>
    <w:rsid w:val="00FD6B75"/>
    <w:rsid w:val="00FD714A"/>
    <w:rsid w:val="00FD7304"/>
    <w:rsid w:val="00FD78B8"/>
    <w:rsid w:val="00FE03EA"/>
    <w:rsid w:val="00FE041F"/>
    <w:rsid w:val="00FE0809"/>
    <w:rsid w:val="00FE3E6D"/>
    <w:rsid w:val="00FE5BFF"/>
    <w:rsid w:val="00FE617C"/>
    <w:rsid w:val="00FE6311"/>
    <w:rsid w:val="00FE6490"/>
    <w:rsid w:val="00FE6989"/>
    <w:rsid w:val="00FE6F1B"/>
    <w:rsid w:val="00FF1799"/>
    <w:rsid w:val="00FF3A97"/>
    <w:rsid w:val="00FF4177"/>
    <w:rsid w:val="00FF553D"/>
    <w:rsid w:val="00FF5B00"/>
    <w:rsid w:val="00FF729F"/>
  </w:rsids>
  <w:docVars>
    <w:docVar w:name="__Grammarly_42___1" w:val="H4sIAAAAAAAEAKtWcslP9kxRslIyNDa0tDCwMDYxtjQzNTcxNTBQ0lEKTi0uzszPAykwrQUAo503aiwAAAA="/>
    <w:docVar w:name="__Grammarly_42____i" w:val="H4sIAAAAAAAEAKtWckksSQxILCpxzi/NK1GyMqwFAAEhoTITAAAA"/>
  </w:docVars>
  <m:mathPr>
    <m:mathFont m:val="Cambria Math"/>
  </m:mathPr>
  <w:themeFontLang w:val="en-GB" w:eastAsia="ja-JP" w:bidi="th-TH"/>
  <w:clrSchemeMapping w:bg1="light1" w:t1="dark1" w:bg2="light2" w:t2="dark2" w:accent1="accent1" w:accent2="accent2" w:accent3="accent3" w:accent4="accent4" w:accent5="accent5" w:accent6="accent6" w:hyperlink="hyperlink" w:followedHyperlink="followedHyperlink"/>
  <w:doNotIncludeSubdocsInStats/>
  <w:doNotAutoCompressPictures/>
  <w14:docId w14:val="56ADC25E"/>
  <w15:chartTrackingRefBased/>
  <w15:docId w15:val="{B4D8CD62-7C14-465B-8F4A-FD452E7937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Times New Roman" w:hAnsi="Arial" w:cs="Arial"/>
        <w:sz w:val="16"/>
        <w:szCs w:val="16"/>
        <w:lang w:val="en-GB" w:eastAsia="en-GB" w:bidi="ar-SA"/>
      </w:rPr>
    </w:rPrDefault>
    <w:pPrDefault/>
  </w:docDefaults>
  <w:latentStyles w:defLockedState="0" w:defUIPriority="99" w:defSemiHidden="0" w:defUnhideWhenUsed="0" w:defQFormat="0" w:count="376">
    <w:lsdException w:name="heading 2" w:semiHidden="1" w:qFormat="1"/>
    <w:lsdException w:name="heading 3" w:semiHidden="1" w:qFormat="1"/>
    <w:lsdException w:name="heading 4" w:semiHidden="1" w:qFormat="1"/>
    <w:lsdException w:name="heading 5" w:semiHidden="1" w:qFormat="1"/>
    <w:lsdException w:name="heading 6" w:semiHidden="1" w:qFormat="1"/>
    <w:lsdException w:name="heading 7" w:semiHidden="1" w:qFormat="1"/>
    <w:lsdException w:name="heading 8" w:semiHidden="1" w:qFormat="1"/>
    <w:lsdException w:name="heading 9" w:semiHidden="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lsdException w:name="toc 2" w:semiHidden="1"/>
    <w:lsdException w:name="toc 3" w:semiHidden="1"/>
    <w:lsdException w:name="toc 4" w:semiHidden="1"/>
    <w:lsdException w:name="toc 5" w:semiHidden="1"/>
    <w:lsdException w:name="toc 6" w:semiHidden="1"/>
    <w:lsdException w:name="toc 7" w:semiHidden="1"/>
    <w:lsdException w:name="toc 8" w:semiHidden="1"/>
    <w:lsdException w:name="toc 9" w:semiHidden="1"/>
    <w:lsdException w:name="Normal Indent" w:semiHidden="1"/>
    <w:lsdException w:name="footnote text" w:semiHidden="1"/>
    <w:lsdException w:name="annotation text" w:semiHidden="1"/>
    <w:lsdException w:name="header" w:semiHidden="1"/>
    <w:lsdException w:name="footer" w:semiHidden="1"/>
    <w:lsdException w:name="index heading" w:semiHidden="1"/>
    <w:lsdException w:name="caption" w:semiHidden="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lsdException w:name="Closing" w:semiHidden="1"/>
    <w:lsdException w:name="Signature" w:semiHidden="1"/>
    <w:lsdException w:name="Default Paragraph Font" w:uiPriority="1"/>
    <w:lsdException w:name="Body Text" w:semiHidden="1" w:uiPriority="0"/>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lsdException w:name="Emphasis" w:semiHidden="1"/>
    <w:lsdException w:name="Document Map" w:semiHidden="1"/>
    <w:lsdException w:name="Plain Text" w:semiHidden="1"/>
    <w:lsdException w:name="E-mail Signature" w:semiHidden="1"/>
    <w:lsdException w:name="HTML Top of Form" w:uiPriority="0"/>
    <w:lsdException w:name="HTML Bottom of Form" w:uiPriority="0"/>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unhideWhenUsed="1"/>
    <w:lsdException w:name="Normal Table" w:semiHidden="1" w:uiPriority="0" w:unhideWhenUsed="1"/>
    <w:lsdException w:name="annotation subject" w:semiHidden="1"/>
    <w:lsdException w:name="Outline List 1" w:uiPriority="0"/>
    <w:lsdException w:name="Outline List 2" w:semiHidden="1" w:uiPriority="0" w:unhideWhenUsed="1"/>
    <w:lsdException w:name="Outline List 3" w:semiHidden="1" w:uiPriority="0"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39"/>
    <w:lsdException w:name="Table Theme" w:semiHidden="1" w:uiPriority="0" w:unhideWhenUsed="1"/>
    <w:lsdException w:name="Placeholder Text" w:semiHidden="1"/>
    <w:lsdException w:name="No Spacing"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lsdException w:name="Quote" w:semiHidden="1"/>
    <w:lsdException w:name="Intense Quote"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lsdException w:name="Intense Emphasis" w:semiHidden="1"/>
    <w:lsdException w:name="Subtle Reference" w:semiHidden="1"/>
    <w:lsdException w:name="Intense Reference" w:semiHidden="1"/>
    <w:lsdException w:name="Book Title" w:semiHidden="1"/>
    <w:lsdException w:name="Bibliography" w:semiHidden="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lsdException w:name="Smart Hyperlink" w:semiHidden="1"/>
    <w:lsdException w:name="Hashtag" w:semiHidden="1"/>
    <w:lsdException w:name="Unresolved Mention" w:semiHidden="1"/>
  </w:latentStyles>
  <w:style w:type="paragraph" w:default="1" w:styleId="Normal">
    <w:name w:val="Normal"/>
    <w:aliases w:val="Paragraphe"/>
    <w:uiPriority w:val="99"/>
    <w:rsid w:val="00EA7BC8"/>
    <w:pPr>
      <w:keepLines/>
      <w:spacing w:line="288" w:lineRule="auto"/>
    </w:pPr>
    <w:rPr>
      <w:szCs w:val="12"/>
      <w:lang w:eastAsia="nl-NL"/>
    </w:rPr>
  </w:style>
  <w:style w:type="paragraph" w:styleId="Heading1">
    <w:name w:val="heading 1"/>
    <w:basedOn w:val="Normal"/>
    <w:next w:val="Normal"/>
    <w:link w:val="Titre1Car"/>
    <w:uiPriority w:val="99"/>
    <w:semiHidden/>
    <w:rsid w:val="000401C3"/>
    <w:pPr>
      <w:keepNext/>
      <w:spacing w:before="240" w:after="60" w:line="240" w:lineRule="auto"/>
      <w:outlineLvl w:val="0"/>
    </w:pPr>
    <w:rPr>
      <w:rFonts w:ascii="Cambria" w:hAnsi="Cambria" w:cs="Times New Roman"/>
      <w:b/>
      <w:bCs/>
      <w:kern w:val="32"/>
      <w:sz w:val="32"/>
      <w:szCs w:val="32"/>
      <w:lang w:val="nl-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Titre1Car">
    <w:name w:val="Titre 1 Car"/>
    <w:link w:val="Heading1"/>
    <w:uiPriority w:val="99"/>
    <w:semiHidden/>
    <w:rsid w:val="007B733E"/>
    <w:rPr>
      <w:rFonts w:ascii="Cambria" w:hAnsi="Cambria" w:cs="Times New Roman"/>
      <w:b/>
      <w:bCs/>
      <w:kern w:val="32"/>
      <w:sz w:val="32"/>
      <w:szCs w:val="32"/>
      <w:lang w:val="nl-NL" w:eastAsia="nl-NL"/>
    </w:rPr>
  </w:style>
  <w:style w:type="paragraph" w:styleId="Revision">
    <w:name w:val="Revision"/>
    <w:hidden/>
    <w:uiPriority w:val="99"/>
    <w:semiHidden/>
    <w:rsid w:val="00403304"/>
    <w:rPr>
      <w:lang w:eastAsia="nl-NL"/>
    </w:rPr>
  </w:style>
  <w:style w:type="table" w:customStyle="1" w:styleId="SDSTableWithBordersWithHeaderRow">
    <w:name w:val="SDS_Table_WithBorders_WithHeaderRow"/>
    <w:basedOn w:val="TableNormal"/>
    <w:rsid w:val="003403E5"/>
    <w:pPr>
      <w:keepLines/>
    </w:pPr>
    <w:tblPr>
      <w:tblBorders>
        <w:top w:val="single" w:sz="4" w:space="0" w:color="000000" w:themeColor="background1"/>
        <w:left w:val="single" w:sz="4" w:space="0" w:color="000000" w:themeColor="background1"/>
        <w:bottom w:val="single" w:sz="4" w:space="0" w:color="000000" w:themeColor="background1"/>
        <w:right w:val="single" w:sz="4" w:space="0" w:color="000000" w:themeColor="background1"/>
        <w:insideH w:val="single" w:sz="4" w:space="0" w:color="000000" w:themeColor="background1"/>
        <w:insideV w:val="single" w:sz="4" w:space="0" w:color="000000" w:themeColor="background1"/>
      </w:tblBorders>
      <w:tblCellMar>
        <w:top w:w="57" w:type="dxa"/>
        <w:left w:w="57" w:type="dxa"/>
        <w:bottom w:w="57" w:type="dxa"/>
        <w:right w:w="57" w:type="dxa"/>
      </w:tblCellMar>
    </w:tblPr>
    <w:trPr>
      <w:cantSplit/>
    </w:trPr>
    <w:tcPr>
      <w:shd w:val="clear" w:color="auto" w:fill="auto"/>
    </w:tcPr>
    <w:tblStylePr w:type="firstRow">
      <w:tblPr/>
      <w:tcPr>
        <w:shd w:val="clear" w:color="auto" w:fill="FFFFFF" w:themeFill="accent5" w:themeFillTint="66"/>
      </w:tcPr>
    </w:tblStylePr>
  </w:style>
  <w:style w:type="table" w:customStyle="1" w:styleId="SDSTableWithoutBorders">
    <w:name w:val="SDS_Table_WithoutBorders"/>
    <w:basedOn w:val="TableNormal"/>
    <w:rsid w:val="000D2590"/>
    <w:pPr>
      <w:keepLines/>
    </w:pPr>
    <w:tblPr>
      <w:tblCellMar>
        <w:left w:w="0" w:type="dxa"/>
        <w:right w:w="0" w:type="dxa"/>
      </w:tblCellMar>
    </w:tblPr>
    <w:trPr>
      <w:cantSplit/>
    </w:trPr>
    <w:tcPr>
      <w:shd w:val="clear" w:color="auto" w:fill="auto"/>
    </w:tcPr>
  </w:style>
  <w:style w:type="paragraph" w:customStyle="1" w:styleId="SDSTableTextNormal">
    <w:name w:val="SDS_TableText_Normal"/>
    <w:link w:val="SDSTableTextNormalChar"/>
    <w:uiPriority w:val="12"/>
    <w:rsid w:val="00EB44FC"/>
    <w:pPr>
      <w:keepLines/>
      <w:spacing w:line="288" w:lineRule="auto"/>
    </w:pPr>
    <w:rPr>
      <w:noProof/>
      <w:szCs w:val="12"/>
      <w:lang w:eastAsia="nl-NL"/>
    </w:rPr>
  </w:style>
  <w:style w:type="character" w:customStyle="1" w:styleId="SDSTableTextNormalChar">
    <w:name w:val="SDS_TableText_Normal Char"/>
    <w:link w:val="SDSTableTextNormal"/>
    <w:uiPriority w:val="12"/>
    <w:rsid w:val="00F23B9D"/>
    <w:rPr>
      <w:rFonts w:ascii="Arial" w:hAnsi="Arial" w:cs="Arial"/>
      <w:noProof/>
      <w:sz w:val="16"/>
      <w:szCs w:val="12"/>
      <w:lang w:eastAsia="nl-NL"/>
    </w:rPr>
  </w:style>
  <w:style w:type="paragraph" w:customStyle="1" w:styleId="SDSTableTextBold">
    <w:name w:val="SDS_TableText_Bold"/>
    <w:basedOn w:val="SDSTableTextNormal"/>
    <w:link w:val="SDSTableTextBoldChar"/>
    <w:uiPriority w:val="14"/>
    <w:rsid w:val="009743E1"/>
    <w:pPr>
      <w:keepNext/>
    </w:pPr>
    <w:rPr>
      <w:b/>
    </w:rPr>
  </w:style>
  <w:style w:type="character" w:customStyle="1" w:styleId="SDSTableTextBoldChar">
    <w:name w:val="SDS_TableText_Bold Char"/>
    <w:link w:val="SDSTableTextBold"/>
    <w:uiPriority w:val="14"/>
    <w:rsid w:val="009743E1"/>
    <w:rPr>
      <w:b/>
      <w:noProof/>
      <w:szCs w:val="12"/>
      <w:lang w:eastAsia="nl-NL"/>
    </w:rPr>
  </w:style>
  <w:style w:type="paragraph" w:customStyle="1" w:styleId="SDSTableTextCentered">
    <w:name w:val="SDS_TableText_Centered"/>
    <w:basedOn w:val="SDSTableTextNormal"/>
    <w:link w:val="SDSTableTextCenteredChar"/>
    <w:uiPriority w:val="16"/>
    <w:rsid w:val="00EB44FC"/>
    <w:pPr>
      <w:jc w:val="center"/>
    </w:pPr>
  </w:style>
  <w:style w:type="character" w:customStyle="1" w:styleId="SDSTableTextCenteredChar">
    <w:name w:val="SDS_TableText_Centered Char"/>
    <w:link w:val="SDSTableTextCentered"/>
    <w:uiPriority w:val="16"/>
    <w:rsid w:val="00AA1F17"/>
    <w:rPr>
      <w:rFonts w:ascii="Arial" w:hAnsi="Arial" w:cs="Arial"/>
      <w:noProof/>
      <w:sz w:val="16"/>
      <w:szCs w:val="12"/>
      <w:lang w:eastAsia="nl-NL"/>
    </w:rPr>
  </w:style>
  <w:style w:type="paragraph" w:customStyle="1" w:styleId="SDSTableTextColumnHeading">
    <w:name w:val="SDS_TableText_ColumnHeading"/>
    <w:link w:val="SDSTableTextColumnHeadingChar"/>
    <w:uiPriority w:val="14"/>
    <w:rsid w:val="00EB44FC"/>
    <w:pPr>
      <w:keepNext/>
      <w:keepLines/>
      <w:spacing w:line="288" w:lineRule="auto"/>
      <w:jc w:val="center"/>
    </w:pPr>
    <w:rPr>
      <w:b/>
      <w:bCs/>
      <w:noProof/>
      <w:sz w:val="18"/>
      <w:lang w:eastAsia="nl-NL"/>
    </w:rPr>
  </w:style>
  <w:style w:type="character" w:customStyle="1" w:styleId="SDSTableTextColumnHeadingChar">
    <w:name w:val="SDS_TableText_ColumnHeading Char"/>
    <w:link w:val="SDSTableTextColumnHeading"/>
    <w:uiPriority w:val="14"/>
    <w:rsid w:val="00AA1F17"/>
    <w:rPr>
      <w:rFonts w:ascii="Arial" w:hAnsi="Arial" w:cs="Arial"/>
      <w:b/>
      <w:bCs/>
      <w:noProof/>
      <w:sz w:val="18"/>
      <w:lang w:eastAsia="nl-NL"/>
    </w:rPr>
  </w:style>
  <w:style w:type="paragraph" w:customStyle="1" w:styleId="SDSTableTextHeading1">
    <w:name w:val="SDS_TableText_Heading1"/>
    <w:link w:val="SDSTableTextHeading1Char"/>
    <w:uiPriority w:val="12"/>
    <w:rsid w:val="00A53857"/>
    <w:pPr>
      <w:keepNext/>
      <w:keepLines/>
      <w:spacing w:line="288" w:lineRule="auto"/>
    </w:pPr>
    <w:rPr>
      <w:b/>
      <w:noProof/>
      <w:color w:val="0070C0"/>
      <w:sz w:val="18"/>
      <w:lang w:eastAsia="nl-NL"/>
    </w:rPr>
  </w:style>
  <w:style w:type="character" w:customStyle="1" w:styleId="SDSTableTextHeading1Char">
    <w:name w:val="SDS_TableText_Heading1 Char"/>
    <w:link w:val="SDSTableTextHeading1"/>
    <w:uiPriority w:val="12"/>
    <w:rsid w:val="00A53857"/>
    <w:rPr>
      <w:rFonts w:ascii="Arial" w:hAnsi="Arial" w:cs="Arial"/>
      <w:b/>
      <w:noProof/>
      <w:color w:val="0070C0"/>
      <w:sz w:val="18"/>
      <w:szCs w:val="16"/>
      <w:lang w:eastAsia="nl-NL"/>
    </w:rPr>
  </w:style>
  <w:style w:type="paragraph" w:customStyle="1" w:styleId="SDSTableTextHeading2">
    <w:name w:val="SDS_TableText_Heading2"/>
    <w:link w:val="SDSTableTextHeading2Char"/>
    <w:uiPriority w:val="12"/>
    <w:rsid w:val="00A53857"/>
    <w:pPr>
      <w:keepNext/>
      <w:keepLines/>
      <w:spacing w:line="288" w:lineRule="auto"/>
    </w:pPr>
    <w:rPr>
      <w:b/>
      <w:noProof/>
      <w:color w:val="0070C0"/>
      <w:lang w:eastAsia="nl-NL"/>
    </w:rPr>
  </w:style>
  <w:style w:type="character" w:customStyle="1" w:styleId="SDSTableTextHeading2Char">
    <w:name w:val="SDS_TableText_Heading2 Char"/>
    <w:link w:val="SDSTableTextHeading2"/>
    <w:uiPriority w:val="12"/>
    <w:rsid w:val="00A53857"/>
    <w:rPr>
      <w:rFonts w:ascii="Arial" w:hAnsi="Arial" w:cs="Arial"/>
      <w:b/>
      <w:noProof/>
      <w:color w:val="0070C0"/>
      <w:sz w:val="16"/>
      <w:szCs w:val="16"/>
      <w:lang w:eastAsia="nl-NL"/>
    </w:rPr>
  </w:style>
  <w:style w:type="paragraph" w:customStyle="1" w:styleId="SDSTextBlankLine">
    <w:name w:val="SDS_Text_BlankLine"/>
    <w:link w:val="SDSTextBlankLineChar"/>
    <w:uiPriority w:val="8"/>
    <w:rsid w:val="00BF3303"/>
    <w:rPr>
      <w:sz w:val="2"/>
      <w:lang w:eastAsia="nl-NL"/>
    </w:rPr>
  </w:style>
  <w:style w:type="character" w:customStyle="1" w:styleId="SDSTextBlankLineChar">
    <w:name w:val="SDS_Text_BlankLine Char"/>
    <w:link w:val="SDSTextBlankLine"/>
    <w:uiPriority w:val="8"/>
    <w:rsid w:val="00BF3303"/>
    <w:rPr>
      <w:rFonts w:ascii="Arial" w:hAnsi="Arial" w:cs="Arial"/>
      <w:sz w:val="2"/>
      <w:szCs w:val="16"/>
      <w:lang w:eastAsia="nl-NL"/>
    </w:rPr>
  </w:style>
  <w:style w:type="paragraph" w:customStyle="1" w:styleId="SDSTextNormal">
    <w:name w:val="SDS_Text_Normal"/>
    <w:link w:val="SDSTextNormalChar"/>
    <w:uiPriority w:val="5"/>
    <w:qFormat/>
    <w:rsid w:val="000D2590"/>
    <w:pPr>
      <w:keepLines/>
      <w:spacing w:line="288" w:lineRule="auto"/>
    </w:pPr>
    <w:rPr>
      <w:lang w:eastAsia="nl-NL"/>
    </w:rPr>
  </w:style>
  <w:style w:type="character" w:customStyle="1" w:styleId="SDSTextNormalChar">
    <w:name w:val="SDS_Text_Normal Char"/>
    <w:link w:val="SDSTextNormal"/>
    <w:uiPriority w:val="5"/>
    <w:rsid w:val="000D2590"/>
    <w:rPr>
      <w:lang w:eastAsia="nl-NL"/>
    </w:rPr>
  </w:style>
  <w:style w:type="paragraph" w:customStyle="1" w:styleId="SDSTextGray">
    <w:name w:val="SDS_Text_Gray"/>
    <w:basedOn w:val="SDSTextNormal"/>
    <w:link w:val="SDSTextGrayChar"/>
    <w:uiPriority w:val="7"/>
    <w:rsid w:val="00884972"/>
    <w:pPr>
      <w:spacing w:before="120"/>
    </w:pPr>
    <w:rPr>
      <w:noProof/>
      <w:color w:val="808080"/>
    </w:rPr>
  </w:style>
  <w:style w:type="character" w:customStyle="1" w:styleId="SDSTextGrayChar">
    <w:name w:val="SDS_Text_Gray Char"/>
    <w:link w:val="SDSTextGray"/>
    <w:uiPriority w:val="7"/>
    <w:rsid w:val="00884972"/>
    <w:rPr>
      <w:rFonts w:ascii="Arial" w:hAnsi="Arial" w:cs="Arial"/>
      <w:noProof/>
      <w:color w:val="808080"/>
      <w:sz w:val="16"/>
      <w:szCs w:val="16"/>
      <w:lang w:eastAsia="nl-NL"/>
    </w:rPr>
  </w:style>
  <w:style w:type="paragraph" w:customStyle="1" w:styleId="SDSTextHeading1">
    <w:name w:val="SDS_Text_Heading1"/>
    <w:link w:val="SDSTextHeading1Char"/>
    <w:uiPriority w:val="1"/>
    <w:rsid w:val="004020AA"/>
    <w:pPr>
      <w:keepNext/>
      <w:keepLines/>
      <w:pBdr>
        <w:top w:val="single" w:sz="2" w:space="3" w:color="BFBFBF" w:themeColor="accent5" w:themeShade="BF"/>
        <w:left w:val="single" w:sz="2" w:space="0" w:color="BFBFBF" w:themeColor="accent5" w:themeShade="BF"/>
        <w:bottom w:val="single" w:sz="2" w:space="3" w:color="BFBFBF" w:themeColor="accent5" w:themeShade="BF"/>
        <w:right w:val="single" w:sz="2" w:space="0" w:color="BFBFBF" w:themeColor="accent5" w:themeShade="BF"/>
      </w:pBdr>
      <w:shd w:val="clear" w:color="auto" w:fill="BFBFBF" w:themeFill="accent5" w:themeFillShade="BF"/>
      <w:spacing w:before="360" w:after="120"/>
      <w:ind w:left="312" w:hanging="284"/>
      <w:outlineLvl w:val="0"/>
    </w:pPr>
    <w:rPr>
      <w:b/>
      <w:bCs/>
      <w:noProof/>
      <w:color w:val="FFFFFF"/>
      <w:sz w:val="20"/>
      <w:lang w:val="de-DE" w:eastAsia="nl-NL"/>
    </w:rPr>
  </w:style>
  <w:style w:type="character" w:customStyle="1" w:styleId="SDSTextHeading1Char">
    <w:name w:val="SDS_Text_Heading1 Char"/>
    <w:link w:val="SDSTextHeading1"/>
    <w:uiPriority w:val="1"/>
    <w:rsid w:val="004020AA"/>
    <w:rPr>
      <w:b/>
      <w:bCs/>
      <w:noProof/>
      <w:color w:val="FFFFFF"/>
      <w:sz w:val="20"/>
      <w:shd w:val="clear" w:color="auto" w:fill="BFBFBF" w:themeFill="accent5" w:themeFillShade="BF"/>
      <w:lang w:val="de-DE" w:eastAsia="nl-NL"/>
    </w:rPr>
  </w:style>
  <w:style w:type="paragraph" w:customStyle="1" w:styleId="SDSTextHeading2">
    <w:name w:val="SDS_Text_Heading2"/>
    <w:link w:val="SDSTextHeading2Char"/>
    <w:uiPriority w:val="2"/>
    <w:rsid w:val="00EB44FC"/>
    <w:pPr>
      <w:keepNext/>
      <w:keepLines/>
      <w:pBdr>
        <w:top w:val="single" w:sz="2" w:space="2" w:color="FFFFFF" w:themeColor="accent5" w:themeTint="99"/>
        <w:left w:val="single" w:sz="2" w:space="0" w:color="FFFFFF" w:themeColor="accent5" w:themeTint="99"/>
        <w:bottom w:val="single" w:sz="2" w:space="2" w:color="FFFFFF" w:themeColor="accent5" w:themeTint="99"/>
        <w:right w:val="single" w:sz="2" w:space="0" w:color="FFFFFF" w:themeColor="accent5" w:themeTint="99"/>
      </w:pBdr>
      <w:shd w:val="clear" w:color="auto" w:fill="FFFFFF" w:themeFill="accent5" w:themeFillTint="99"/>
      <w:spacing w:before="120" w:after="120"/>
      <w:ind w:left="312" w:hanging="284"/>
      <w:outlineLvl w:val="1"/>
    </w:pPr>
    <w:rPr>
      <w:b/>
      <w:bCs/>
      <w:noProof/>
      <w:color w:val="0070C0"/>
      <w:sz w:val="18"/>
      <w:lang w:val="de-DE" w:eastAsia="nl-NL"/>
    </w:rPr>
  </w:style>
  <w:style w:type="character" w:customStyle="1" w:styleId="SDSTextHeading2Char">
    <w:name w:val="SDS_Text_Heading2 Char"/>
    <w:link w:val="SDSTextHeading2"/>
    <w:uiPriority w:val="2"/>
    <w:rsid w:val="00EB44FC"/>
    <w:rPr>
      <w:rFonts w:ascii="Arial" w:hAnsi="Arial" w:cs="Arial"/>
      <w:b/>
      <w:bCs/>
      <w:noProof/>
      <w:color w:val="0070C0"/>
      <w:sz w:val="18"/>
      <w:szCs w:val="16"/>
      <w:shd w:val="clear" w:color="auto" w:fill="FFFFFF" w:themeFill="accent5" w:themeFillTint="99"/>
      <w:lang w:val="de-DE" w:eastAsia="nl-NL"/>
    </w:rPr>
  </w:style>
  <w:style w:type="paragraph" w:customStyle="1" w:styleId="SDSTextHeading3">
    <w:name w:val="SDS_Text_Heading3"/>
    <w:link w:val="SDSTextHeading3Char"/>
    <w:uiPriority w:val="3"/>
    <w:rsid w:val="00EB44FC"/>
    <w:pPr>
      <w:keepNext/>
      <w:keepLines/>
      <w:spacing w:before="120" w:after="60" w:line="288" w:lineRule="auto"/>
      <w:ind w:left="284" w:hanging="284"/>
      <w:outlineLvl w:val="2"/>
    </w:pPr>
    <w:rPr>
      <w:b/>
      <w:bCs/>
      <w:noProof/>
      <w:color w:val="0070C0"/>
      <w:lang w:eastAsia="nl-NL"/>
    </w:rPr>
  </w:style>
  <w:style w:type="character" w:customStyle="1" w:styleId="SDSTextHeading3Char">
    <w:name w:val="SDS_Text_Heading3 Char"/>
    <w:link w:val="SDSTextHeading3"/>
    <w:uiPriority w:val="3"/>
    <w:rsid w:val="00EB44FC"/>
    <w:rPr>
      <w:rFonts w:ascii="Arial" w:hAnsi="Arial" w:cs="Arial"/>
      <w:b/>
      <w:bCs/>
      <w:noProof/>
      <w:color w:val="0070C0"/>
      <w:sz w:val="16"/>
      <w:szCs w:val="16"/>
      <w:lang w:eastAsia="nl-NL"/>
    </w:rPr>
  </w:style>
  <w:style w:type="paragraph" w:customStyle="1" w:styleId="SDSTextHeading4">
    <w:name w:val="SDS_Text_Heading4"/>
    <w:link w:val="SDSTextHeading4Char"/>
    <w:uiPriority w:val="4"/>
    <w:rsid w:val="002600E7"/>
    <w:pPr>
      <w:keepNext/>
      <w:keepLines/>
      <w:spacing w:before="120" w:after="60" w:line="288" w:lineRule="auto"/>
      <w:ind w:left="284" w:hanging="284"/>
      <w:outlineLvl w:val="3"/>
    </w:pPr>
    <w:rPr>
      <w:b/>
      <w:noProof/>
      <w:color w:val="0070C0"/>
      <w:lang w:eastAsia="nl-NL"/>
    </w:rPr>
  </w:style>
  <w:style w:type="character" w:customStyle="1" w:styleId="SDSTextHeading4Char">
    <w:name w:val="SDS_Text_Heading4 Char"/>
    <w:link w:val="SDSTextHeading4"/>
    <w:uiPriority w:val="4"/>
    <w:rsid w:val="002600E7"/>
    <w:rPr>
      <w:rFonts w:ascii="Arial" w:hAnsi="Arial" w:cs="Arial"/>
      <w:b/>
      <w:noProof/>
      <w:color w:val="0070C0"/>
      <w:sz w:val="16"/>
      <w:szCs w:val="16"/>
      <w:lang w:eastAsia="nl-NL"/>
    </w:rPr>
  </w:style>
  <w:style w:type="paragraph" w:customStyle="1" w:styleId="SDSTableTextColonColumn">
    <w:name w:val="SDS_TableText_ColonColumn"/>
    <w:basedOn w:val="SDSTableTextNormal"/>
    <w:link w:val="SDSTableTextColonColumnChar"/>
    <w:uiPriority w:val="16"/>
    <w:rsid w:val="000D2590"/>
    <w:pPr>
      <w:jc w:val="center"/>
    </w:pPr>
  </w:style>
  <w:style w:type="character" w:customStyle="1" w:styleId="SDSTableTextColonColumnChar">
    <w:name w:val="SDS_TableText_ColonColumn Char"/>
    <w:link w:val="SDSTableTextColonColumn"/>
    <w:uiPriority w:val="16"/>
    <w:rsid w:val="000D2590"/>
    <w:rPr>
      <w:noProof/>
      <w:szCs w:val="12"/>
      <w:lang w:eastAsia="nl-NL"/>
    </w:rPr>
  </w:style>
  <w:style w:type="paragraph" w:customStyle="1" w:styleId="SDSTableTextHeader">
    <w:name w:val="SDS_TableText_Header"/>
    <w:link w:val="SDSTableTextHeaderChar"/>
    <w:uiPriority w:val="19"/>
    <w:rsid w:val="00C055BF"/>
    <w:rPr>
      <w:noProof/>
      <w:sz w:val="14"/>
      <w:szCs w:val="14"/>
      <w:lang w:eastAsia="nl-NL"/>
    </w:rPr>
  </w:style>
  <w:style w:type="character" w:customStyle="1" w:styleId="SDSTableTextHeaderChar">
    <w:name w:val="SDS_TableText_Header Char"/>
    <w:basedOn w:val="SDSTableTextNormalChar"/>
    <w:link w:val="SDSTableTextHeader"/>
    <w:uiPriority w:val="19"/>
    <w:rsid w:val="00AA1F17"/>
    <w:rPr>
      <w:rFonts w:ascii="Arial" w:hAnsi="Arial" w:cs="Arial"/>
      <w:noProof/>
      <w:sz w:val="14"/>
      <w:szCs w:val="14"/>
      <w:lang w:eastAsia="nl-NL"/>
    </w:rPr>
  </w:style>
  <w:style w:type="paragraph" w:customStyle="1" w:styleId="SDSTableTextFooter">
    <w:name w:val="SDS_TableText_Footer"/>
    <w:uiPriority w:val="20"/>
    <w:rsid w:val="003D2219"/>
    <w:rPr>
      <w:noProof/>
      <w:sz w:val="14"/>
      <w:szCs w:val="14"/>
      <w:lang w:eastAsia="nl-NL"/>
    </w:rPr>
  </w:style>
  <w:style w:type="paragraph" w:styleId="Header">
    <w:name w:val="header"/>
    <w:basedOn w:val="Normal"/>
    <w:link w:val="En-tteCar"/>
    <w:uiPriority w:val="99"/>
    <w:semiHidden/>
    <w:rsid w:val="00D7333C"/>
    <w:pPr>
      <w:tabs>
        <w:tab w:val="center" w:pos="4513"/>
        <w:tab w:val="right" w:pos="9026"/>
      </w:tabs>
      <w:spacing w:line="240" w:lineRule="auto"/>
    </w:pPr>
  </w:style>
  <w:style w:type="character" w:customStyle="1" w:styleId="En-tteCar">
    <w:name w:val="En-tête Car"/>
    <w:basedOn w:val="DefaultParagraphFont"/>
    <w:link w:val="Header"/>
    <w:uiPriority w:val="99"/>
    <w:semiHidden/>
    <w:rsid w:val="007B733E"/>
    <w:rPr>
      <w:szCs w:val="12"/>
      <w:lang w:eastAsia="nl-NL"/>
    </w:rPr>
  </w:style>
  <w:style w:type="paragraph" w:styleId="Footer">
    <w:name w:val="footer"/>
    <w:basedOn w:val="Normal"/>
    <w:link w:val="PieddepageCar"/>
    <w:uiPriority w:val="99"/>
    <w:semiHidden/>
    <w:rsid w:val="00D7333C"/>
    <w:pPr>
      <w:tabs>
        <w:tab w:val="center" w:pos="4513"/>
        <w:tab w:val="right" w:pos="9026"/>
      </w:tabs>
    </w:pPr>
  </w:style>
  <w:style w:type="character" w:customStyle="1" w:styleId="PieddepageCar">
    <w:name w:val="Pied de page Car"/>
    <w:basedOn w:val="DefaultParagraphFont"/>
    <w:link w:val="Footer"/>
    <w:uiPriority w:val="99"/>
    <w:semiHidden/>
    <w:rsid w:val="007B733E"/>
    <w:rPr>
      <w:szCs w:val="12"/>
      <w:lang w:eastAsia="nl-NL"/>
    </w:rPr>
  </w:style>
  <w:style w:type="table" w:styleId="TableGrid">
    <w:name w:val="Table Grid"/>
    <w:basedOn w:val="TableNormal"/>
    <w:uiPriority w:val="39"/>
    <w:rsid w:val="00EC5D1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1LightAccent1">
    <w:name w:val="Grid Table 1 Light Accent 1"/>
    <w:basedOn w:val="TableNormal"/>
    <w:uiPriority w:val="46"/>
    <w:rsid w:val="009254E1"/>
    <w:tblPr>
      <w:tblStyleRowBandSize w:val="1"/>
      <w:tblStyleColBandSize w:val="1"/>
      <w:tblBorders>
        <w:top w:val="single" w:sz="4" w:space="0" w:color="FFFFFF" w:themeColor="accent1" w:themeTint="66"/>
        <w:left w:val="single" w:sz="4" w:space="0" w:color="FFFFFF" w:themeColor="accent1" w:themeTint="66"/>
        <w:bottom w:val="single" w:sz="4" w:space="0" w:color="FFFFFF" w:themeColor="accent1" w:themeTint="66"/>
        <w:right w:val="single" w:sz="4" w:space="0" w:color="FFFFFF" w:themeColor="accent1" w:themeTint="66"/>
        <w:insideH w:val="single" w:sz="4" w:space="0" w:color="FFFFFF" w:themeColor="accent1" w:themeTint="66"/>
        <w:insideV w:val="single" w:sz="4" w:space="0" w:color="FFFFFF" w:themeColor="accent1" w:themeTint="66"/>
      </w:tblBorders>
    </w:tblPr>
    <w:tblStylePr w:type="firstRow">
      <w:rPr>
        <w:b/>
        <w:bCs/>
      </w:rPr>
      <w:tblPr/>
      <w:tcPr>
        <w:tcBorders>
          <w:bottom w:val="single" w:sz="12" w:space="0" w:color="FFFFFF" w:themeColor="accent1" w:themeTint="99"/>
        </w:tcBorders>
      </w:tcPr>
    </w:tblStylePr>
    <w:tblStylePr w:type="lastRow">
      <w:rPr>
        <w:b/>
        <w:bCs/>
      </w:rPr>
      <w:tblPr/>
      <w:tcPr>
        <w:tcBorders>
          <w:top w:val="double" w:sz="2" w:space="0" w:color="FFFFFF" w:themeColor="accent1" w:themeTint="99"/>
        </w:tcBorders>
      </w:tcPr>
    </w:tblStylePr>
    <w:tblStylePr w:type="firstCol">
      <w:rPr>
        <w:b/>
        <w:bCs/>
      </w:rPr>
    </w:tblStylePr>
    <w:tblStylePr w:type="lastCol">
      <w:rPr>
        <w:b/>
        <w:bCs/>
      </w:rPr>
    </w:tblStylePr>
  </w:style>
  <w:style w:type="paragraph" w:styleId="BodyText">
    <w:name w:val="Body Text"/>
    <w:basedOn w:val="Normal"/>
    <w:link w:val="CorpsdetexteCar"/>
    <w:uiPriority w:val="99"/>
    <w:semiHidden/>
    <w:rsid w:val="005E78C9"/>
    <w:pPr>
      <w:tabs>
        <w:tab w:val="left" w:leader="dot" w:pos="3720"/>
        <w:tab w:val="left" w:pos="3969"/>
      </w:tabs>
      <w:spacing w:after="60" w:line="240" w:lineRule="auto"/>
      <w:ind w:left="3969" w:hanging="3969"/>
    </w:pPr>
    <w:rPr>
      <w:rFonts w:eastAsia="MS Mincho" w:cs="Times New Roman"/>
      <w:noProof/>
      <w:sz w:val="20"/>
      <w:szCs w:val="24"/>
      <w:lang w:val="en-US"/>
    </w:rPr>
  </w:style>
  <w:style w:type="character" w:customStyle="1" w:styleId="CorpsdetexteCar">
    <w:name w:val="Corps de texte Car"/>
    <w:basedOn w:val="DefaultParagraphFont"/>
    <w:link w:val="BodyText"/>
    <w:uiPriority w:val="99"/>
    <w:semiHidden/>
    <w:rsid w:val="007B733E"/>
    <w:rPr>
      <w:rFonts w:eastAsia="MS Mincho" w:cs="Times New Roman"/>
      <w:noProof/>
      <w:sz w:val="20"/>
      <w:szCs w:val="24"/>
      <w:lang w:val="en-US" w:eastAsia="nl-NL"/>
    </w:rPr>
  </w:style>
  <w:style w:type="paragraph" w:styleId="BalloonText">
    <w:name w:val="Balloon Text"/>
    <w:basedOn w:val="Normal"/>
    <w:link w:val="TextedebullesCar"/>
    <w:uiPriority w:val="99"/>
    <w:semiHidden/>
    <w:rsid w:val="00240FB0"/>
    <w:pPr>
      <w:spacing w:line="240" w:lineRule="auto"/>
    </w:pPr>
    <w:rPr>
      <w:rFonts w:ascii="Segoe UI" w:hAnsi="Segoe UI" w:cs="Segoe UI"/>
      <w:sz w:val="18"/>
      <w:szCs w:val="18"/>
    </w:rPr>
  </w:style>
  <w:style w:type="character" w:customStyle="1" w:styleId="TextedebullesCar">
    <w:name w:val="Texte de bulles Car"/>
    <w:basedOn w:val="DefaultParagraphFont"/>
    <w:link w:val="BalloonText"/>
    <w:uiPriority w:val="99"/>
    <w:semiHidden/>
    <w:rsid w:val="00240FB0"/>
    <w:rPr>
      <w:rFonts w:ascii="Segoe UI" w:hAnsi="Segoe UI" w:cs="Segoe UI"/>
      <w:sz w:val="18"/>
      <w:szCs w:val="18"/>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13" Type="http://schemas.openxmlformats.org/officeDocument/2006/relationships/theme" Target="theme/theme1.xml"/><Relationship Id="rId8" Type="http://schemas.openxmlformats.org/officeDocument/2006/relationships/header" Target="header2.xml"/><Relationship Id="rId3" Type="http://schemas.openxmlformats.org/officeDocument/2006/relationships/fontTable" Target="fontTable.xml"/><Relationship Id="rId12" Type="http://schemas.openxmlformats.org/officeDocument/2006/relationships/footer" Target="footer3.xml"/><Relationship Id="rId7" Type="http://schemas.openxmlformats.org/officeDocument/2006/relationships/header" Target="header1.xml"/><Relationship Id="rId17" Type="http://schemas.openxmlformats.org/officeDocument/2006/relationships/customXml" Target="../customXml/item4.xml"/><Relationship Id="rId2" Type="http://schemas.openxmlformats.org/officeDocument/2006/relationships/webSettings" Target="webSettings.xml"/><Relationship Id="rId16" Type="http://schemas.openxmlformats.org/officeDocument/2006/relationships/customXml" Target="../customXml/item3.xml"/><Relationship Id="rId1" Type="http://schemas.openxmlformats.org/officeDocument/2006/relationships/settings" Target="settings.xml"/><Relationship Id="rId11" Type="http://schemas.openxmlformats.org/officeDocument/2006/relationships/header" Target="header3.xml"/><Relationship Id="rId6" Type="http://schemas.openxmlformats.org/officeDocument/2006/relationships/image" Target="media/image1.png"/><Relationship Id="rId5" Type="http://schemas.openxmlformats.org/officeDocument/2006/relationships/hyperlink" Target="mailto: office@labsys.fr" TargetMode="External"/><Relationship Id="rId15" Type="http://schemas.openxmlformats.org/officeDocument/2006/relationships/customXml" Target="../customXml/item2.xml"/><Relationship Id="rId10" Type="http://schemas.openxmlformats.org/officeDocument/2006/relationships/footer" Target="footer2.xml"/><Relationship Id="rId14" Type="http://schemas.openxmlformats.org/officeDocument/2006/relationships/styles" Target="styles.xml"/><Relationship Id="rId4" Type="http://schemas.openxmlformats.org/officeDocument/2006/relationships/customXml" Target="../customXml/item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Personnalisé 3">
      <a:dk1>
        <a:sysClr val="windowText" lastClr="000000"/>
      </a:dk1>
      <a:lt1>
        <a:srgbClr val="000000"/>
      </a:lt1>
      <a:dk2>
        <a:srgbClr val="FFFFFF"/>
      </a:dk2>
      <a:lt2>
        <a:srgbClr val="FFFFFF"/>
      </a:lt2>
      <a:accent1>
        <a:srgbClr val="FFFFFF"/>
      </a:accent1>
      <a:accent2>
        <a:srgbClr val="FFFFFF"/>
      </a:accent2>
      <a:accent3>
        <a:srgbClr val="FFFFFF"/>
      </a:accent3>
      <a:accent4>
        <a:srgbClr val="FFFFFF"/>
      </a:accent4>
      <a:accent5>
        <a:srgbClr val="FFFFFF"/>
      </a:accent5>
      <a:accent6>
        <a:srgbClr val="FFFFFF"/>
      </a:accent6>
      <a:hlink>
        <a:srgbClr val="000000"/>
      </a:hlink>
      <a:folHlink>
        <a:srgbClr val="000000"/>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2460941635167C4E92D7013765FA2C61" ma:contentTypeVersion="11" ma:contentTypeDescription="Crée un document." ma:contentTypeScope="" ma:versionID="6e22e2e587be42ac012da03da3b9d6a3">
  <xsd:schema xmlns:xsd="http://www.w3.org/2001/XMLSchema" xmlns:xs="http://www.w3.org/2001/XMLSchema" xmlns:p="http://schemas.microsoft.com/office/2006/metadata/properties" xmlns:ns2="1a6600e8-50d1-4c08-8a35-a48b5206922a" xmlns:ns3="a57d6f4c-7473-4cc8-a13e-7f34640724ad" targetNamespace="http://schemas.microsoft.com/office/2006/metadata/properties" ma:root="true" ma:fieldsID="7b3e4647e851d64e50634b6fcead0178" ns2:_="" ns3:_="">
    <xsd:import namespace="1a6600e8-50d1-4c08-8a35-a48b5206922a"/>
    <xsd:import namespace="a57d6f4c-7473-4cc8-a13e-7f34640724a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a6600e8-50d1-4c08-8a35-a48b5206922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Balises d’images" ma:readOnly="false" ma:fieldId="{5cf76f15-5ced-4ddc-b409-7134ff3c332f}" ma:taxonomyMulti="true" ma:sspId="b5422d28-2b14-4244-84ac-66cda42f0035"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descriptio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57d6f4c-7473-4cc8-a13e-7f34640724ad"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5fe7e43b-a929-4a73-a65b-0c97e1cfc9e0}" ma:internalName="TaxCatchAll" ma:showField="CatchAllData" ma:web="a57d6f4c-7473-4cc8-a13e-7f34640724a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1a6600e8-50d1-4c08-8a35-a48b5206922a">
      <Terms xmlns="http://schemas.microsoft.com/office/infopath/2007/PartnerControls"/>
    </lcf76f155ced4ddcb4097134ff3c332f>
    <TaxCatchAll xmlns="a57d6f4c-7473-4cc8-a13e-7f34640724ad" xsi:nil="true"/>
  </documentManagement>
</p:properties>
</file>

<file path=customXml/itemProps1.xml><?xml version="1.0" encoding="utf-8"?>
<ds:datastoreItem xmlns:ds="http://schemas.openxmlformats.org/officeDocument/2006/customXml" ds:itemID="{A37FD071-A224-462B-9C3A-DAAC43E8359C}">
  <ds:schemaRefs>
    <ds:schemaRef ds:uri="http://schemas.openxmlformats.org/officeDocument/2006/bibliography"/>
  </ds:schemaRefs>
</ds:datastoreItem>
</file>

<file path=customXml/itemProps2.xml><?xml version="1.0" encoding="utf-8"?>
<ds:datastoreItem xmlns:ds="http://schemas.openxmlformats.org/officeDocument/2006/customXml" ds:itemID="{0ECCDB9A-475F-484D-9551-E61FDC9A0137}"/>
</file>

<file path=customXml/itemProps3.xml><?xml version="1.0" encoding="utf-8"?>
<ds:datastoreItem xmlns:ds="http://schemas.openxmlformats.org/officeDocument/2006/customXml" ds:itemID="{2533A178-2251-42CE-9739-180B046CD8B0}"/>
</file>

<file path=customXml/itemProps4.xml><?xml version="1.0" encoding="utf-8"?>
<ds:datastoreItem xmlns:ds="http://schemas.openxmlformats.org/officeDocument/2006/customXml" ds:itemID="{5B6B1BCB-BC66-4531-80B2-FE6EC21E2E6B}"/>
</file>

<file path=docProps/app.xml><?xml version="1.0" encoding="utf-8"?>
<Properties xmlns="http://schemas.openxmlformats.org/officeDocument/2006/extended-properties" xmlns:vt="http://schemas.openxmlformats.org/officeDocument/2006/docPropsVTypes">
  <Template>Normal</Template>
  <TotalTime>219</TotalTime>
  <Pages>12</Pages>
  <Words>85047</Words>
  <Characters>467763</Characters>
  <Application>Microsoft Office Word</Application>
  <DocSecurity>0</DocSecurity>
  <Lines>3898</Lines>
  <Paragraphs>1103</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Safety Data Sheet (SDS), EU</vt:lpstr>
      <vt:lpstr>SDS EU (Reach Annex II)</vt:lpstr>
    </vt:vector>
  </TitlesOfParts>
  <Company>Lisam Systems</Company>
  <LinksUpToDate>false</LinksUpToDate>
  <CharactersWithSpaces>551707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labsas</dc:creator>
  <cp:lastModifiedBy>Clément Duhin</cp:lastModifiedBy>
  <cp:revision>285</cp:revision>
  <cp:lastPrinted>2019-08-29T12:09:00Z</cp:lastPrinted>
  <dcterms:created xsi:type="dcterms:W3CDTF">2024-07-24T11:13:00Z</dcterms:created>
  <dcterms:modified xsi:type="dcterms:W3CDTF">2026-03-13T08:31:00Z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1577a6f721c214480a7a74e28467b54028004a027ad5cc481df03bd4985eb7de</vt:lpwstr>
  </property>
  <property fmtid="{D5CDD505-2E9C-101B-9397-08002B2CF9AE}" pid="3" name="ContentTypeId">
    <vt:lpwstr>0x0101002460941635167C4E92D7013765FA2C61</vt:lpwstr>
  </property>
</Properties>
</file>