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jus de goyave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benzyl salicylate, 3,7-dimethylnona-1,6-dien-3-ol.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jus de goyave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jus de goyave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salicylate (118-58-1)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Chronic Hazard, Category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benzyl salicylate, 3,7-dimethylnona-1,6-dien-3-ol.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jus de goyave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jus de goyave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3E71E5F-4733-4110-9A5B-695B4E609883}"/>
</file>

<file path=customXml/itemProps3.xml><?xml version="1.0" encoding="utf-8"?>
<ds:datastoreItem xmlns:ds="http://schemas.openxmlformats.org/officeDocument/2006/customXml" ds:itemID="{85FB6FAB-F99B-4EA1-830F-18F0D770F683}"/>
</file>

<file path=customXml/itemProps4.xml><?xml version="1.0" encoding="utf-8"?>
<ds:datastoreItem xmlns:ds="http://schemas.openxmlformats.org/officeDocument/2006/customXml" ds:itemID="{6E710F36-3129-4706-907D-321D95C882F5}"/>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