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coton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geraniol; (2E)-3,7-dimethylocta-2,6-dien-1-ol, citronellol, alpha-iso-methylionone, nerol, pentadecan-15-olide, linalool, [3R-(3α,3aβ,6α,7β,8aα)]-octahydro-3,6,8,8-tetramethyl-1H-3a,7-methanoazulen-5-yl acetate, HYDROXYCITRONELLAL, coumarin, TRIMETHYLTRICYCLODODECANYL ACETATE.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0.4991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[3R-(3α,3aβ,7β,8aα)]-2,3,4,7,8,8a-hexahydro-3,8,8-trimethyl-1H-3a,7-methanoazulene-6-methyl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1405-92-1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215-789-9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[1R-(1α,2α,5β,8β)]-4,4,8-trimethyltricyclo[6.3.1.02,5]dodecan-1-yl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57082-24-3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238-969-9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Powdered. woody. Vanilla.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bodyweight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bodyweight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[1R-(1α,2α,5β,8β)]-4,4,8-trimethyltricyclo[6.3.1.02,5]dodecan-1-yl acetate (57082-24-3)</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[1R-(1α,2α,5β,8β)]-4,4,8-trimethyltricyclo[6.3.1.02,5]dodecan-1-yl acetate (57082-24-3)</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coton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[1R-(1α,2α,5β,8β)]-4,4,8-trimethyltricyclo[6.3.1.02,5]dodecan-1-yl acetate (57082-24-3)</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0.3752041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0.3764118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0.404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coton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[1R-(1α,2α,5β,8β)]-4,4,8-trimethyltricyclo[6.3.1.02,5]dodecan-1-yl acetate (57082-24-3)</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[3R-(3α,3aβ,7β,8aα)]-2,3,4,7,8,8a-hexahydro-3,8,8-trimethyl-1H-3a,7-methanoazulene-6-methyl acetate (1405-92-1)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nerol ; linalool ; [3R-(3α,3aβ,6α,7β,8aα)]-octahydro-3,6,8,8-tetramethyl-1H-3a,7-methanoazulen-5-yl acetate ; 7-hydroxycitronellal ; [1R-(1α,2α,5β,8β)]-4,4,8-trimethyltricyclo[6.3.1.02,5]dodecan-1-yl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[1R-(1α,2α,5β,8β)]-4,4,8-trimethyltricyclo[6.3.1.02,5]dodecan-1-yl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geraniol; (2E)-3,7-dimethylocta-2,6-dien-1-ol, citronellol, alpha-iso-methylionone, nerol, pentadecan-15-olide, linalool, [3R-(3α,3aβ,6α,7β,8aα)]-octahydro-3,6,8,8-tetramethyl-1H-3a,7-methanoazulen-5-yl acetate, HYDROXYCITRONELLAL, coumarin, TRIMETHYLTRICYCLODODECANYL ACETATE.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coton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 coton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5/21/2026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8A06BFC-5E13-4020-8E3C-D74B737FD6AE}"/>
</file>

<file path=customXml/itemProps3.xml><?xml version="1.0" encoding="utf-8"?>
<ds:datastoreItem xmlns:ds="http://schemas.openxmlformats.org/officeDocument/2006/customXml" ds:itemID="{DA3F2719-DEB0-4DA6-94E9-A7766A6AF37F}"/>
</file>

<file path=customXml/itemProps4.xml><?xml version="1.0" encoding="utf-8"?>
<ds:datastoreItem xmlns:ds="http://schemas.openxmlformats.org/officeDocument/2006/customXml" ds:itemID="{E82E4B86-410D-4CBB-AA48-0726157DAA7D}"/>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