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escale à bali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LIMONENE, pin-2(3)-ene, 1-(1,2,3,4,5,6,7,8-octahydro-2,3,8,8-tetramethyl-2-naphthyl)ethan-1-one.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bodyweight)</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0.864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escale à bali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escale à bali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LIMONENE, pin-2(3)-ene, 1-(1,2,3,4,5,6,7,8-octahydro-2,3,8,8-tetramethyl-2-naphthyl)ethan-1-one.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escale à bali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escale à bali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5/28/2026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3714791-93B3-4938-A413-431665F427DD}"/>
</file>

<file path=customXml/itemProps3.xml><?xml version="1.0" encoding="utf-8"?>
<ds:datastoreItem xmlns:ds="http://schemas.openxmlformats.org/officeDocument/2006/customXml" ds:itemID="{C3E3C034-15E5-44C3-A514-DBFD857C9BC1}"/>
</file>

<file path=customXml/itemProps4.xml><?xml version="1.0" encoding="utf-8"?>
<ds:datastoreItem xmlns:ds="http://schemas.openxmlformats.org/officeDocument/2006/customXml" ds:itemID="{AE38CBCD-E06A-48FB-8EB6-96C9EE5EAE89}"/>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