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citron meringué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citral; α-hexylcinnamaldehyde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Oriental. balsamic.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bodyweight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bodyweight Animal: rat, Guideline: OECD Guideline 410 (Repeated Dose Dermal Toxicity: 21/28-Day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citron meringué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citron meringué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anisaldehyde (123-11-5)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anisaldehyde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citron meringué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citron meringué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6/8/2026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25D06A1-2A86-4939-A346-E15A0104C8AD}"/>
</file>

<file path=customXml/itemProps3.xml><?xml version="1.0" encoding="utf-8"?>
<ds:datastoreItem xmlns:ds="http://schemas.openxmlformats.org/officeDocument/2006/customXml" ds:itemID="{DD2D52C1-A18F-4E5A-9571-164A3BA7A437}"/>
</file>

<file path=customXml/itemProps4.xml><?xml version="1.0" encoding="utf-8"?>
<ds:datastoreItem xmlns:ds="http://schemas.openxmlformats.org/officeDocument/2006/customXml" ds:itemID="{031C3526-5942-4B02-8C8A-9B5A75D35528}"/>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