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cannoli pistache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Acétate de 4-tert-butylcyclohexyle,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Personal protective equipment</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Wear recommended personal protective equipment.</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Personal protective equipment symbol(s)</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Eye protection</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Safety glasses</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Skin protection</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Skin and body protection</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Wear suitable protective clothing</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 protection</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Protective gloves</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Almond.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cannoli pistache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cannoli pistache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Acétate de 4-tert-butylcyclohexyle,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cannoli pistache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cannoli pistache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2E15009-8026-46D3-B532-A1CF739F5376}"/>
</file>

<file path=customXml/itemProps3.xml><?xml version="1.0" encoding="utf-8"?>
<ds:datastoreItem xmlns:ds="http://schemas.openxmlformats.org/officeDocument/2006/customXml" ds:itemID="{17920BDA-C1FA-4172-B90A-8039878117DA}"/>
</file>

<file path=customXml/itemProps4.xml><?xml version="1.0" encoding="utf-8"?>
<ds:datastoreItem xmlns:ds="http://schemas.openxmlformats.org/officeDocument/2006/customXml" ds:itemID="{2DB1558E-A041-46E8-8EB4-064968E2079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