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cannabis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methyl cedryl ether.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Fruity.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cannabis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cannabis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methyl cedryl ether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methyl cedryl ether.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cannabis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cannabis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6FAAC9F-A51B-4113-8B8E-2E5D2B509840}"/>
</file>

<file path=customXml/itemProps3.xml><?xml version="1.0" encoding="utf-8"?>
<ds:datastoreItem xmlns:ds="http://schemas.openxmlformats.org/officeDocument/2006/customXml" ds:itemID="{5D0E08CA-69D6-4452-AD49-CBCC03A07AE8}"/>
</file>

<file path=customXml/itemProps4.xml><?xml version="1.0" encoding="utf-8"?>
<ds:datastoreItem xmlns:ds="http://schemas.openxmlformats.org/officeDocument/2006/customXml" ds:itemID="{A4DB4BB1-46B8-4BF8-B961-FB36F47A14FB}"/>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