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110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FORMALDEHYDE CYCLODECYL ETHYL ACETAL, methyl cedryl ether, acetyl cedrene, linalyl acetate, hexyl salicylate, 1-(1,2,3,4,5,6,7,8-octahydro-2,3,8,8-tetramethyl-2-naphthyl)ethan-1-one, coumarin.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F82798" w:rsidRPr="0069446B" w:rsidP="00A727C2" w14:paraId="2F7B68FE" w14:textId="77777777">
      <w:pPr>
        <w:pStyle w:val="SDSTextNormal"/>
      </w:pPr>
      <w:bookmarkStart w:id="0"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not meeting the PBT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(ethoxymethoxy)cyclododecane (58567-11-6), 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not meeting the vPvB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(ethoxymethoxy)cyclododecane (58567-11-6), 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1"/>
    </w:tbl>
    <w:p w:rsidR="00B072A8" w:rsidRPr="0069446B" w:rsidP="00B072A8" w14:paraId="7788D936" w14:textId="77777777">
      <w:pPr>
        <w:pStyle w:val="SDSTextBlankLine"/>
      </w:pPr>
    </w:p>
    <w:bookmarkEnd w:id="0"/>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cedryl 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19870-74-7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(ethoxymethoxy)cyclododecane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58567-11-6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261-332-1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br/>
              <w:t>Aquatic Chronic 3, H412</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hexyl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6259-76-3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228-408-6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1A, H317</w:t>
              <w:br/>
              <w:t>Aquatic Acute 1, H400</w:t>
              <w:br/>
              <w:t>Aquatic Chronic 1, H410</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Personal protection equipment</w:t>
      </w:r>
    </w:p>
    <w:p w:rsidR="00404CA3" w:rsidRPr="0069446B" w:rsidP="00404CA3" w14:paraId="410C6189" w14:textId="4546F574">
      <w:pPr>
        <w:pStyle w:val="SDSTextHeading4"/>
        <w:rPr>
          <w:noProof w:val="0"/>
          <w:color w:val="auto"/>
          <w:lang w:val="en-US"/>
        </w:rPr>
      </w:pPr>
      <w:r w:rsidRPr="0069446B" w:rsidR="00FA7F7F">
        <w:rPr>
          <w:noProof/>
          <w:color w:val="auto"/>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Respiratory protection</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case of insufficient ventilation, wear suitable respiratory equipment</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Woody. Musk.</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(ethoxymethoxy)cyclododecane (58567-11-6)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5000 mg/kg bodyweight Animal: rat, Animal sex: male,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bodyweight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bodyweight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bodyweight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1,3,4,6,7,8-hexahydro-4,6,6,7,8,8-hexamethylindeno[5,6-c]pyran (1222-05-5)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(ethoxymethoxy)cyclododecane (58567-11-6)</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50 mg/kg bodyweight Animal: rat, Animal sex: male, Guideline: OECD Guideline 422 (Combined Repeated Dose Toxicity Study with the Reproduction / Developmental Toxicity Screening Test), Guideline: other:</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1000 mg/kg bodyweight Animal: rat, Animal sex: female, Guideline: OECD Guideline 422 (Combined Repeated Dose Toxicity Study with the Reproduction / Developmental Toxicity Screening Test),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coumarin (91-64-5)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&gt; 333 mg/kg bodyweight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acetyl cedrene (32388-55-9)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80 mg/kg bodyweight Animal: rat, Guideline: OECD Guideline 408 (Repeated Dose 90-Day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1,3,4,6,7,8-hexahydro-4,6,6,7,8,8-hexamethylindeno[5,6-c]pyran (1222-05-5)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150 mg/kg bodyweight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110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 on other hazards</w:t>
      </w:r>
      <w:bookmarkEnd w:id="2"/>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(ethoxymethoxy)cyclododecane (58567-11-6)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1.9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1.6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2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3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0.23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0.087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1,3,4,6,7,8-hexahydro-4,6,6,7,8,8-hexamethylindeno[5,6-c]pyran (1222-05-5)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0.95 mg/l Test organisms (species): Oryzias latipes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0.194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0.075 mg/l Test organisms (species): other aquatic crustacea: Duration: '5,5 d'</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0.111 mg/l Test organisms (species): Daphnia magna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0.068 mg/l Test organisms (species): Pimephales promelas Duration: '36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110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(ethoxymethoxy)cyclododecane (58567-11-6)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cedryl ether (19870-74-7)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hexyl salicylate (6259-76-3)</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not meeting the PBT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Pr>
                <w:noProof/>
              </w:rPr>
              <w:t>(ethoxymethoxy)cyclododecane (58567-11-6), 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not meeting the vPvB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Pr>
                <w:noProof/>
              </w:rPr>
              <w:t>(ethoxymethoxy)cyclododecane (58567-11-6), 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3"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(ethoxymethoxy)cyclododecane ; acetyl cedrene ; linalyl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(ethoxymethoxy)cyclododecane ; acetyl cedrene ; 1,3,4,6,7,8-hexahydro-4,6,6,7,8,8-hexamethylindeno[5,6-c]pyran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FORMALDEHYDE CYCLODECYL ETHYL ACETAL, methyl cedryl ether, acetyl cedrene, linalyl acetate, hexyl salicylate, 1-(1,2,3,4,5,6,7,8-octahydro-2,3,8,8-tetramethyl-2-naphthyl)ethan-1-one, coumarin.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6/8/2026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6/8/2026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110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110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6/8/2026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12C40D3-F0E3-4C39-B8BB-9F4CC133E88B}"/>
</file>

<file path=customXml/itemProps3.xml><?xml version="1.0" encoding="utf-8"?>
<ds:datastoreItem xmlns:ds="http://schemas.openxmlformats.org/officeDocument/2006/customXml" ds:itemID="{BC6AB5B0-4558-4D34-A428-E97766DF4B88}"/>
</file>

<file path=customXml/itemProps4.xml><?xml version="1.0" encoding="utf-8"?>
<ds:datastoreItem xmlns:ds="http://schemas.openxmlformats.org/officeDocument/2006/customXml" ds:itemID="{74DF2903-8E32-4C63-B1C0-58B6D634F23A}"/>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