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109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linalyl acetate, 3,7-dimethylnona-1,6-dien-3-ol, linalool, LIMONENE.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aromatic.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109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109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linalyl acetate, 3,7-dimethylnona-1,6-dien-3-ol, linalool, LIMONENE.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109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109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D8486C4-E55F-4912-B35A-9C25A4CC0160}"/>
</file>

<file path=customXml/itemProps3.xml><?xml version="1.0" encoding="utf-8"?>
<ds:datastoreItem xmlns:ds="http://schemas.openxmlformats.org/officeDocument/2006/customXml" ds:itemID="{C2D37E52-9EF9-49A9-92A8-CCB5C56CF212}"/>
</file>

<file path=customXml/itemProps4.xml><?xml version="1.0" encoding="utf-8"?>
<ds:datastoreItem xmlns:ds="http://schemas.openxmlformats.org/officeDocument/2006/customXml" ds:itemID="{EAA7C603-FB24-4709-838F-FF43297C8B37}"/>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