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219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linalool, linalyl acetate, 1-(1,2,3,4,5,6,7,8-octahydro-2,3,8,8-tetramethyl-2-naphthyl)ethan-1-one, 3,7-dimethylnona-1,6-dien-3-ol, benzyl salicylate, hexyl salicylate.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Cyprus.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Not applicable</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219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219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linalool, linalyl acetate, 1-(1,2,3,4,5,6,7,8-octahydro-2,3,8,8-tetramethyl-2-naphthyl)ethan-1-one, 3,7-dimethylnona-1,6-dien-3-ol, benzyl salicylate, hexyl salicylate.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219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219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3A26DB2-47C3-4035-8010-1986FFD57A11}"/>
</file>

<file path=customXml/itemProps3.xml><?xml version="1.0" encoding="utf-8"?>
<ds:datastoreItem xmlns:ds="http://schemas.openxmlformats.org/officeDocument/2006/customXml" ds:itemID="{86E72422-4711-4351-8090-1FCB22542E3D}"/>
</file>

<file path=customXml/itemProps4.xml><?xml version="1.0" encoding="utf-8"?>
<ds:datastoreItem xmlns:ds="http://schemas.openxmlformats.org/officeDocument/2006/customXml" ds:itemID="{F9FD0666-ADA0-42F0-93F0-2869190E9BC1}"/>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