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111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May cause an allergic skin reaction. Toxic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linalyl acetate; linalool; d-limonene; 1-(1,2,3,4,5,6,7,8-octahydro-2,3,8,8-tetramethyl-2-naphthyl)ethan-1-one; α-methyl-1,3-benzodioxole-5-propionaldehyde; acetyl cedrene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br/>
              <w:t>H411 - Toxic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P302+P352 - IF ON SKIN: Wash with plenty of soap and water.</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F82798" w:rsidRPr="0069446B" w:rsidP="00A727C2" w14:paraId="2F7B68FE" w14:textId="77777777">
      <w:pPr>
        <w:pStyle w:val="SDSTextNormal"/>
      </w:pPr>
      <w:bookmarkStart w:id="0"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not meeting the PBT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not meeting the vPvB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1"/>
    </w:tbl>
    <w:p w:rsidR="00B072A8" w:rsidRPr="0069446B" w:rsidP="00B072A8" w14:paraId="7788D936" w14:textId="77777777">
      <w:pPr>
        <w:pStyle w:val="SDSTextBlankLine"/>
      </w:pPr>
    </w:p>
    <w:bookmarkEnd w:id="0"/>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1.822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2,6-dimethyloct-7-en-2-ol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18479-58-8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242-362-4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STOT SE 3, H336</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0.479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α-methyl-1,3-benzodioxole-5-propionaldehyde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1205-17-0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214-881-6</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605-042-00-9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Repr. 2, H361</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Collect spillage.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Woody. Fruity. Cedar. Amber.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α-methyl-1,3-benzodioxole-5-propionaldehyde (1205-17-0)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bodyweight Animal: rabbit,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bodyweight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α-methyl-1,3-benzodioxole-5-propionaldehyde (1205-17-0)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750 mg/kg bodyweight Animal: rat, Animal sex: male, Guideline: OECD Guideline 422 (Combined Repeated Dose Toxicity Study with the Reproduction / Developmental Toxicity Screening Test)</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100 mg/kg bodyweight Animal: rat, Animal sex: female, Guideline: OECD Guideline 422 (Combined Repeated Dose Toxicity Study with the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2,6-dimethyloct-7-en-2-ol (18479-58-8)</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drowsiness or dizziness.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bodyweight Animal: rat, Guideline: OECD Guideline 408 (Repeated Dose 90-Day Oral Toxicity Study in Rodents)</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bodyweight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111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 on other hazards</w:t>
      </w:r>
      <w:bookmarkEnd w:id="2"/>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Toxic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Toxic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2,6-dimethyloct-7-en-2-ol (18479-58-8)</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80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65 mg/l Test organisms (species): Desmodesmus subspicatus (previous name: Scenedesmus subspicatus)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9.5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α-methyl-1,3-benzodioxole-5-propionaldehyde (1205-17-0)</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5.3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8.3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28 mg/l Test organisms (species): Raphidocelis subcapitata (previous names: Pseudokirchneriella subcapitata, Selenastrum capricornutum)</w:t>
            </w:r>
          </w:p>
        </w:tc>
      </w:tr>
      <w:tr w14:paraId="14947BF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3 mg/l Test organisms (species): Pimephales promelas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0.23 mg/l Test organisms (species): Daphnia magna Duration: '21 d'</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0.087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111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2,6-dimethyloct-7-en-2-ol (18479-58-8)</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α-methyl-1,3-benzodioxole-5-propionaldehyde (1205-17-0)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not meeting the PBT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not meeting the vPvB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3"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3077</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ENVIRONMENTALLY HAZARDOUS SUBSTANCE, SOLID, N.O.S.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Transport document description</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3077 ENVIRONMENTALLY HAZARDOUS SUBSTANCE, SOLID, N.O.S.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3077 ENVIRONMENTALLY HAZARDOUS SUBSTANCE, SOLID, N.O.S., 9, III, MARINE POLLUTANT</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3077 ENVIRONMENTALLY HAZARDOUS SUBSTANCE, SOLID, N.O.S.,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07" name="" descr="Environmentally hazardous substance mark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1" name="" descr="Environmentally hazardous substance mark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5" name="" descr="Environmentally hazardous substance mark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9" name="" descr="Environmentally hazardous substance mark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3" name="" descr="Environmentally hazardous substance mark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p w:rsidR="00E5555B" w:rsidRPr="0069446B" w:rsidP="00CB352E" w14:paraId="59B4C75B" w14:textId="3A38D38E">
            <w:pPr>
              <w:pStyle w:val="SDSTableTextCentered"/>
              <w:rPr>
                <w:noProof w:val="0"/>
              </w:rPr>
            </w:pPr>
            <w:r w:rsidRPr="0069446B" w:rsidR="00FA7F7F">
              <w:rPr>
                <w:noProof/>
              </w:rPr>
              <w:t>Marine pollutant</w:t>
            </w:r>
            <w:r w:rsidRPr="0069446B">
              <w:rPr>
                <w:noProof w:val="0"/>
              </w:rPr>
              <w:t xml:space="preserve">: </w:t>
            </w:r>
            <w:r w:rsidRPr="0069446B" w:rsidR="00FA7F7F">
              <w:rPr>
                <w:noProof/>
              </w:rPr>
              <w:t>Yes</w:t>
            </w:r>
          </w:p>
          <w:p w:rsidR="00C93EB0" w:rsidRPr="0069446B" w:rsidP="00C93EB0" w14:paraId="3E1963A9" w14:textId="2D18F11C">
            <w:pPr>
              <w:pStyle w:val="SDSTableTextCentered"/>
              <w:rPr>
                <w:noProof w:val="0"/>
              </w:rPr>
            </w:pPr>
            <w:r w:rsidRPr="0069446B" w:rsidR="00FA7F7F">
              <w:rPr>
                <w:noProof/>
              </w:rPr>
              <w:t>EmS-No. (Fire)</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EmS-No. (Spillage)</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Classification 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M7</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Limited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5kg</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Excepted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Packing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P002, IBC08, LP02,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Special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PP12, B3</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Mixed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MP10</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Portable tank and bulk container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T1, BK1, BK2, BK3</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Portable tank and bulk container 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TP33</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SGAV, 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Vehicle for tank carriage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Transport category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Special provisions for carriage - Packages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V13</w:t>
            </w:r>
          </w:p>
        </w:tc>
      </w:tr>
      <w:tr w14:paraId="416BDC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42D1DE" w14:textId="01F71E70">
            <w:pPr>
              <w:pStyle w:val="SDSTableTextNormal"/>
              <w:rPr>
                <w:noProof w:val="0"/>
                <w:lang w:val="nl-BE"/>
              </w:rPr>
            </w:pPr>
            <w:r w:rsidRPr="0069446B">
              <w:rPr>
                <w:noProof/>
                <w:lang w:val="nl-BE"/>
              </w:rPr>
              <w:t>Special provisions for carriage - Bulk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7A09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C42FD5" w14:textId="18E8C92F">
            <w:pPr>
              <w:pStyle w:val="SDSTableTextNormal"/>
              <w:rPr>
                <w:noProof w:val="0"/>
              </w:rPr>
            </w:pPr>
            <w:r w:rsidRPr="0069446B" w:rsidR="00FA7F7F">
              <w:rPr>
                <w:noProof/>
              </w:rPr>
              <w:t>VC1, VC2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Special provisions for carriage - Loading, unloading and handling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sidR="00FA7F7F">
              <w:rPr>
                <w:noProof/>
              </w:rPr>
              <w:t>Hazard identification number (Kemler No.)</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 plates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25" name=""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 restriction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r w14:paraId="79DF46C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45BF865" w14:textId="5D38B908">
            <w:pPr>
              <w:pStyle w:val="SDSTableTextNormal"/>
              <w:rPr>
                <w:noProof w:val="0"/>
              </w:rPr>
            </w:pPr>
            <w:r w:rsidRPr="0069446B" w:rsidR="00FA7F7F">
              <w:rPr>
                <w:noProof/>
              </w:rPr>
              <w:t>EAC code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755284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8F854F0" w14:textId="2DAC9038">
            <w:pPr>
              <w:pStyle w:val="SDSTableTextNormal"/>
              <w:rPr>
                <w:noProof w:val="0"/>
              </w:rPr>
            </w:pPr>
            <w:r w:rsidRPr="0069446B" w:rsidR="00FA7F7F">
              <w:rPr>
                <w:noProof/>
              </w:rPr>
              <w:t>2Z</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Limited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Excepted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sidR="00FA7F7F">
              <w:rPr>
                <w:noProof/>
              </w:rPr>
              <w:t>Special packing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 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IBC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Tank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Stowage category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Stowage and handling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Excepted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Limited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limited quantity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Special provisions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 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Classification 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Special provisions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Limited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Excepted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Carriage permitted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Equipment required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Number of blue cones/lights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Additional requirements/Remarks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Only in the molten state. ** For carriage in bulk see also 7.1.4.1. *** Only in the case of transport in bulk.</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Classification 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Limited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Excepted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Packing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Special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Mixed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Portable tank and bulk container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Portable tank and bulk container 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Tank codes for RID 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Transport category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Special provisions for carriage – Packages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Pr>
                <w:noProof/>
              </w:rPr>
              <w:t>Special provisions for carriage – Bulk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Special provisions for carriage - Loading, unloading and handling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Pr>
                <w:noProof/>
              </w:rPr>
              <w:t>Colis express (express parcels)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sidR="00FA7F7F">
              <w:rPr>
                <w:noProof/>
              </w:rPr>
              <w:t>Hazard identification number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2,6-dimethyloct-7-en-2-ol ; linalool ; d-limonene ; α-methyl-1,3-benzodioxole-5-propionaldehyde ; acetyl cedrene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d-limonene ; α-methyl-1,3-benzodioxole-5-propionaldehyde ; acetyl cedrene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Acute Hazard, Category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3, Narcosis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drowsiness or dizziness.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111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111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6/9/2026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styles" Target="styles.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header" Target="header2.xml"/><Relationship Id="rId17" Type="http://schemas.openxmlformats.org/officeDocument/2006/relationships/theme" Target="theme/theme1.xml"/><Relationship Id="rId7" Type="http://schemas.openxmlformats.org/officeDocument/2006/relationships/image" Target="media/image2.png"/><Relationship Id="rId16" Type="http://schemas.openxmlformats.org/officeDocument/2006/relationships/footer" Target="footer3.xml"/><Relationship Id="rId2" Type="http://schemas.openxmlformats.org/officeDocument/2006/relationships/webSettings" Target="webSettings.xml"/><Relationship Id="rId20"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1.xml"/><Relationship Id="rId6" Type="http://schemas.openxmlformats.org/officeDocument/2006/relationships/image" Target="media/image1.png"/><Relationship Id="rId15" Type="http://schemas.openxmlformats.org/officeDocument/2006/relationships/header" Target="header3.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customXml" Target="../customXml/item2.xml"/><Relationship Id="rId14"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E21DA4E-8D7B-4F28-9A24-DE9C205F7F55}"/>
</file>

<file path=customXml/itemProps3.xml><?xml version="1.0" encoding="utf-8"?>
<ds:datastoreItem xmlns:ds="http://schemas.openxmlformats.org/officeDocument/2006/customXml" ds:itemID="{7BDE861E-EDDF-44B0-A928-422CF0ABF2ED}"/>
</file>

<file path=customXml/itemProps4.xml><?xml version="1.0" encoding="utf-8"?>
<ds:datastoreItem xmlns:ds="http://schemas.openxmlformats.org/officeDocument/2006/customXml" ds:itemID="{B7228F00-0235-4484-9458-AC5699BE5AF7}"/>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