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Dishwashing liquid - cocktail fruité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GB_IDS_Dishwashing liquid - cocktail fruitél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Dishwashing liquid - cocktail fruitél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00A4B3-C2EA-4DC0-9889-C4DD7C5D9432}"/>
</file>

<file path=customXml/itemProps3.xml><?xml version="1.0" encoding="utf-8"?>
<ds:datastoreItem xmlns:ds="http://schemas.openxmlformats.org/officeDocument/2006/customXml" ds:itemID="{BC2EB56E-1562-4349-875B-3E68C3097E29}"/>
</file>

<file path=customXml/itemProps4.xml><?xml version="1.0" encoding="utf-8"?>
<ds:datastoreItem xmlns:ds="http://schemas.openxmlformats.org/officeDocument/2006/customXml" ds:itemID="{245BB8B8-9AAA-4257-8D92-68848601C6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