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Violette des bois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2,1287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Grün. Violett.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Violette des bois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Violette des bois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beta-methylionone (127-43-5)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Violette des bois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Violette des bois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30.07.2026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B5900AC-3C63-4C15-B2C9-99F29445671A}"/>
</file>

<file path=customXml/itemProps3.xml><?xml version="1.0" encoding="utf-8"?>
<ds:datastoreItem xmlns:ds="http://schemas.openxmlformats.org/officeDocument/2006/customXml" ds:itemID="{47B7C704-6767-417B-B7EB-FED741FE8FAB}"/>
</file>

<file path=customXml/itemProps4.xml><?xml version="1.0" encoding="utf-8"?>
<ds:datastoreItem xmlns:ds="http://schemas.openxmlformats.org/officeDocument/2006/customXml" ds:itemID="{634899E9-9511-4A8C-AB21-5C926A8C04E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