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Verveine et menthe poivrée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Geraniol; α-hexylcinnamaldehyde; citral; citronellal; cineole; carvone; linalool; linalyl acetate;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4,1034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Eisenkraut. Zitronensäure. Zitrone.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Verveine et menthe poivrée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Verveine et menthe poivrée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citronellal ; cineole ; linalool ; linalyl acetate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Verveine et menthe poivrée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Verveine et menthe poivrée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3093562-5ABB-49DC-AFBE-6846428CB79A}"/>
</file>

<file path=customXml/itemProps3.xml><?xml version="1.0" encoding="utf-8"?>
<ds:datastoreItem xmlns:ds="http://schemas.openxmlformats.org/officeDocument/2006/customXml" ds:itemID="{852D050D-EF34-45DB-8EE6-B56196F15AEF}"/>
</file>

<file path=customXml/itemProps4.xml><?xml version="1.0" encoding="utf-8"?>
<ds:datastoreItem xmlns:ds="http://schemas.openxmlformats.org/officeDocument/2006/customXml" ds:itemID="{308E98EB-323A-49E3-9CB7-57E713781D4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