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Thé vert et osmanthus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1,0423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0,5999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0,5257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Tee. Fruchtig.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Thé vert et osmanthus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Thé vert et osmanthus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Thé vert et osmanthus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Thé vert et osmanthus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1FB72F7-F281-4500-BB50-164D1E573CD7}"/>
</file>

<file path=customXml/itemProps3.xml><?xml version="1.0" encoding="utf-8"?>
<ds:datastoreItem xmlns:ds="http://schemas.openxmlformats.org/officeDocument/2006/customXml" ds:itemID="{23AA429C-0D87-412D-8DCF-59C1787AEC07}"/>
</file>

<file path=customXml/itemProps4.xml><?xml version="1.0" encoding="utf-8"?>
<ds:datastoreItem xmlns:ds="http://schemas.openxmlformats.org/officeDocument/2006/customXml" ds:itemID="{430A9AF9-517D-44C3-B2B6-A7C26BF14A80}"/>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