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noir et vanille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2,4003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Würzig. Tabak.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noir et vanille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Thé noir et vanille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noir et vanille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noir et vanille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0650F21-653D-4E04-812E-5749E18308FD}"/>
</file>

<file path=customXml/itemProps3.xml><?xml version="1.0" encoding="utf-8"?>
<ds:datastoreItem xmlns:ds="http://schemas.openxmlformats.org/officeDocument/2006/customXml" ds:itemID="{3D9C74FF-0CB9-49DF-BD19-878F70101037}"/>
</file>

<file path=customXml/itemProps4.xml><?xml version="1.0" encoding="utf-8"?>
<ds:datastoreItem xmlns:ds="http://schemas.openxmlformats.org/officeDocument/2006/customXml" ds:itemID="{FD33DAAB-4E2A-474C-B759-30A51272BE52}"/>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