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Summer breeze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ETHYL LINALOOL, BENZYL SALICYLATE, GERANYL ACETATE, linalool, TETRAMETHYL ACETYLOCTAHYDRONAPHTHALENES, HEXYL CINNAMAL.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0,693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Fruchtig.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Körpergewicht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5000 mg/kg Körpergewicht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Körpergewicht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Körpergewicht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Körpergewicht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Körpergewicht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Körpergewicht Animal: rat, Animal sex: male, Guideline: OECD Guideline 415 [One-Generation Reproduction Toxicity Study (before 9 October 2017)]</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Körpergewicht Animal: rat, Animal sex: female, Guideline: OECD Guideline 415 [One-Generation Reproduction Toxicity Study (before 9 October 2017)]</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3,7-dimethylnona-1,6-dien-3-ol (10339-55-6)</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750 mg/kg Körpergewicht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Körpergewicht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Summer breeze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3,7-dimethylnona-1,6-dien-3-ol (10339-55-6)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Summer breeze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pin-2(10)-ene (127-91-3)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3,7-dimethylnona-1,6-dien-3-ol ; benzyl salicylate ; geranyl acetate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salicylate ; geranyl acetate ; 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ETHYL LINALOOL, BENZYL SALICYLATE, GERANYL ACETATE, linalool, TETRAMETHYL ACETYLOCTAHYDRONAPHTHALENES, HEXYL CINNAMAL.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13.08.2026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13.08.2026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Summer breeze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Summer breeze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13.08.2026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A5E7E82-7A73-46D1-A591-CAE7C1E75268}"/>
</file>

<file path=customXml/itemProps3.xml><?xml version="1.0" encoding="utf-8"?>
<ds:datastoreItem xmlns:ds="http://schemas.openxmlformats.org/officeDocument/2006/customXml" ds:itemID="{8513F8EF-A466-4832-B27E-CCC509C30012}"/>
</file>

<file path=customXml/itemProps4.xml><?xml version="1.0" encoding="utf-8"?>
<ds:datastoreItem xmlns:ds="http://schemas.openxmlformats.org/officeDocument/2006/customXml" ds:itemID="{7BA8593A-5B37-4C18-8C40-F0708B281F3E}"/>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