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Spa feeling Kerze 5%</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linalool, HEXYL CINNAMAL, TETRAMETHYL ACETYLOCTAHYDRONAPHTHALENES.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Auch wenn keine spezifischen Gefahren definiert sind, sollten Ersthelfer Augenschutz, Handschuhe und eine Einweg-Halbmaske tragen. Bei wiederholter oder längerer Exposition sollte zusätzlicher Schutz in Betracht gezogen werden.</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Weiße Blume.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Körpergewicht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Spa feeling Kerze 5%</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Spa feeling Kerze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linalool, HEXYL CINNAMAL, TETRAMETHYL ACETYLOCTAHYDRONAPHTHALENES.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Spa feeling Kerze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Spa feeling Kerze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05.10.2026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90A167E-CE32-4E5C-B52E-C98D4139AB90}"/>
</file>

<file path=customXml/itemProps3.xml><?xml version="1.0" encoding="utf-8"?>
<ds:datastoreItem xmlns:ds="http://schemas.openxmlformats.org/officeDocument/2006/customXml" ds:itemID="{6B88B42A-6970-4595-BAEA-B31417D7A4DA}"/>
</file>

<file path=customXml/itemProps4.xml><?xml version="1.0" encoding="utf-8"?>
<ds:datastoreItem xmlns:ds="http://schemas.openxmlformats.org/officeDocument/2006/customXml" ds:itemID="{05D0717B-5DB5-4A36-98CF-8E28E552F934}"/>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