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Sandelholz Cashmere Duftnebel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numéro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Duftnebel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39CDAC99" w14:textId="77777777">
      <w:pPr>
        <w:pStyle w:val="SDSTextNormal"/>
        <w:bidi w:val="0"/>
        <w:rPr>
          <w:rtl w:val="0"/>
        </w:rPr>
      </w:pPr>
      <w:r w:rsidRPr="0069446B">
        <w:rPr>
          <w:rtl w:val="0"/>
        </w:rPr>
        <w:t>Keine weiteren Informationen verfügbar</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P333+P313 - Bei Hautreizung oder -ausschlag: Ärztlichen Rat einholen/ärztliche Hilfe hinzuziehen.</w:t>
              <w:br/>
              <w:t>P501 - Inhalt/Behälter ein Sortierzentrum, gemäß den lokalen Vorschriften zuführen.</w:t>
              <w:br/>
              <w:t>P302+P352 - BEI BERÜHRUNG MIT DER HAUT: Mit viel Wasser waschen.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(ATE=1580 mg/kg Körpergewicht)</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p w:rsidR="00827634" w:rsidRPr="0069446B" w:rsidP="009E5102" w14:paraId="3270D03B" w14:textId="77777777">
      <w:pPr>
        <w:pStyle w:val="SDSTextNormal"/>
        <w:bidi w:val="0"/>
        <w:rPr>
          <w:rtl w:val="0"/>
        </w:rPr>
      </w:pPr>
      <w:r w:rsidRPr="0069446B">
        <w:rPr>
          <w:rtl w:val="0"/>
        </w:rPr>
        <w:t>Keine weiteren Informationen verfügbar</w:t>
      </w:r>
    </w:p>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p w:rsidR="00827634" w:rsidRPr="0069446B" w:rsidP="009E5102" w14:paraId="6476D90B" w14:textId="77777777">
      <w:pPr>
        <w:pStyle w:val="SDSTextNormal"/>
        <w:bidi w:val="0"/>
        <w:rPr>
          <w:rtl w:val="0"/>
        </w:rPr>
      </w:pPr>
      <w:r w:rsidRPr="0069446B">
        <w:rPr>
          <w:rtl w:val="0"/>
        </w:rPr>
        <w:t>Keine weiteren Informationen verfügbar</w:t>
      </w:r>
    </w:p>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P="009E5102" w14:paraId="4AC05E66" w14:textId="77777777">
      <w:pPr>
        <w:pStyle w:val="SDSTextNormal"/>
        <w:bidi w:val="0"/>
        <w:rPr>
          <w:rtl w:val="0"/>
        </w:rPr>
      </w:pPr>
      <w:r>
        <w:rPr>
          <w:rtl w:val="0"/>
        </w:rPr>
        <w:t>Keine weiteren Informationen verfügbar</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p w:rsidR="00827634" w:rsidRPr="0069446B" w:rsidP="009E5102" w14:paraId="7D29CD21" w14:textId="77777777">
      <w:pPr>
        <w:pStyle w:val="SDSTextNormal"/>
        <w:bidi w:val="0"/>
        <w:rPr>
          <w:rtl w:val="0"/>
        </w:rPr>
      </w:pPr>
      <w:r w:rsidRPr="0069446B">
        <w:rPr>
          <w:rtl w:val="0"/>
        </w:rPr>
        <w:t>Keine weiteren Informationen verfügbar</w:t>
      </w:r>
    </w:p>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p w:rsidR="00827634" w:rsidRPr="0069446B" w:rsidP="009E5102" w14:paraId="68C05450" w14:textId="77777777">
      <w:pPr>
        <w:pStyle w:val="SDSTextNormal"/>
        <w:bidi w:val="0"/>
        <w:rPr>
          <w:rtl w:val="0"/>
        </w:rPr>
      </w:pPr>
      <w:r w:rsidRPr="0069446B">
        <w:rPr>
          <w:rtl w:val="0"/>
        </w:rPr>
        <w:t>Keine weiteren Informationen verfügbar</w:t>
      </w:r>
    </w:p>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p w:rsidR="00827634" w:rsidRPr="0069446B" w:rsidP="009E5102" w14:paraId="07CFEBDB" w14:textId="77777777">
      <w:pPr>
        <w:pStyle w:val="SDSTextNormal"/>
        <w:bidi w:val="0"/>
        <w:rPr>
          <w:rtl w:val="0"/>
        </w:rPr>
      </w:pPr>
      <w:r w:rsidRPr="0069446B">
        <w:rPr>
          <w:rtl w:val="0"/>
        </w:rPr>
        <w:t>Keine weiteren Informationen verfügbar</w:t>
      </w:r>
    </w:p>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p w:rsidR="000649B9" w:rsidRPr="0069446B" w:rsidP="009E5102" w14:paraId="518B1C0B" w14:textId="33B467FA">
      <w:pPr>
        <w:pStyle w:val="SDSTextNormal"/>
        <w:bidi w:val="0"/>
        <w:rPr>
          <w:rtl w:val="0"/>
        </w:rPr>
      </w:pPr>
      <w:r w:rsidRPr="0069446B">
        <w:rPr>
          <w:rtl w:val="0"/>
        </w:rPr>
        <w:t>Keine weiteren Informationen verfügbar</w:t>
      </w:r>
    </w:p>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07635309" w14:textId="77777777">
      <w:pPr>
        <w:pStyle w:val="SDSTextNormal"/>
        <w:bidi w:val="0"/>
        <w:rPr>
          <w:rtl w:val="0"/>
        </w:rPr>
      </w:pPr>
      <w:r w:rsidRPr="0069446B">
        <w:rPr>
          <w:rtl w:val="0"/>
        </w:rPr>
        <w:t>Keine weiteren Informationen verfügbar</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p w:rsidR="00827634" w:rsidRPr="0069446B" w:rsidP="009E5102" w14:paraId="339CB022" w14:textId="77777777">
      <w:pPr>
        <w:pStyle w:val="SDSTextNormal"/>
        <w:bidi w:val="0"/>
        <w:rPr>
          <w:rtl w:val="0"/>
        </w:rPr>
      </w:pPr>
      <w:r w:rsidRPr="0069446B">
        <w:rPr>
          <w:rtl w:val="0"/>
        </w:rPr>
        <w:t>Keine weiteren Informationen verfügbar</w:t>
      </w:r>
    </w:p>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27F31A3F" w14:textId="77777777">
      <w:pPr>
        <w:pStyle w:val="SDSTextNormal"/>
        <w:bidi w:val="0"/>
        <w:rPr>
          <w:rtl w:val="0"/>
        </w:rPr>
      </w:pPr>
      <w:r w:rsidRPr="0069446B">
        <w:rPr>
          <w:rtl w:val="0"/>
        </w:rPr>
        <w:t>Keine weiteren Informationen verfügbar</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p w:rsidR="00827634" w:rsidRPr="0069446B" w:rsidP="009E5102" w14:paraId="37A6EB77" w14:textId="77777777">
      <w:pPr>
        <w:pStyle w:val="SDSTextNormal"/>
        <w:bidi w:val="0"/>
        <w:rPr>
          <w:rtl w:val="0"/>
        </w:rPr>
      </w:pPr>
      <w:r w:rsidRPr="0069446B">
        <w:rPr>
          <w:rtl w:val="0"/>
        </w:rPr>
        <w:t>Keine weiteren Informationen verfügbar</w:t>
      </w:r>
    </w:p>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10 - Brennbare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Pr>
                <w:noProof/>
              </w:rPr>
              <w:t>LGK 1, LGK 2A, LGK 5.1A,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Pr>
                <w:noProof/>
              </w:rPr>
              <w:t>LGK 4.1A, LGK 4.2, LGK 4.3, LGK 5.1B, LGK 5.1C, LGK 5.2</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2B, LGK 3, LGK 4.1B,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E3029C" w:rsidRPr="0069446B" w:rsidP="00804F80" w14:paraId="18A01B52" w14:textId="4F86A497">
      <w:pPr>
        <w:pStyle w:val="SDSTextNormal"/>
        <w:bidi w:val="0"/>
        <w:rPr>
          <w:rtl w:val="0"/>
        </w:rPr>
      </w:pPr>
      <w:r w:rsidRPr="0069446B">
        <w:rPr>
          <w:rtl w:val="0"/>
        </w:rPr>
        <w:t>Keine weiteren Informationen verfügbar</w:t>
      </w:r>
    </w:p>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Farblos bis braun.</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Holzig. Blumig.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F45D1B8" w14:textId="6C4876BB">
            <w:pPr>
              <w:pStyle w:val="SDSTableTextNormal"/>
              <w:bidi w:val="0"/>
              <w:rPr>
                <w:noProof w:val="0"/>
                <w:rtl w:val="0"/>
              </w:rPr>
            </w:pPr>
            <w:r w:rsidRPr="0069446B">
              <w:rPr>
                <w:noProof w:val="0"/>
                <w:rtl w:val="0"/>
              </w:rPr>
              <w:t>Nicht verfügbar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105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433BE014" w14:textId="0A62873B">
            <w:pPr>
              <w:pStyle w:val="SDSTableTextNormal"/>
              <w:rPr>
                <w:noProof w:val="0"/>
              </w:rPr>
            </w:pPr>
            <w:r w:rsidRPr="0069446B" w:rsidR="00FA7F7F">
              <w:rPr>
                <w:noProof/>
              </w:rPr>
              <w:t>1,021</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7E328680" w14:textId="77777777">
      <w:pPr>
        <w:pStyle w:val="SDSTextNormal"/>
        <w:bidi w:val="0"/>
        <w:rPr>
          <w:rtl w:val="0"/>
        </w:rPr>
      </w:pPr>
      <w:r w:rsidRPr="0069446B">
        <w:rPr>
          <w:rtl w:val="0"/>
        </w:rPr>
        <w:t>Keine weiteren Informationen verfügbar</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7BBC4612" w14:textId="77777777">
      <w:pPr>
        <w:pStyle w:val="SDSTextNormal"/>
        <w:bidi w:val="0"/>
        <w:rPr>
          <w:rtl w:val="0"/>
        </w:rPr>
      </w:pPr>
      <w:r w:rsidRPr="0069446B">
        <w:rPr>
          <w:rtl w:val="0"/>
        </w:rPr>
        <w:t>Keine weiteren Informationen verfügbar</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5B003915" w14:textId="77777777">
      <w:pPr>
        <w:pStyle w:val="SDSTextNormal"/>
        <w:bidi w:val="0"/>
        <w:rPr>
          <w:rtl w:val="0"/>
        </w:rPr>
      </w:pPr>
      <w:r w:rsidRPr="0069446B">
        <w:rPr>
          <w:rtl w:val="0"/>
        </w:rPr>
        <w:t>Keine weiteren Informationen verfügbar</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CC753EC" w14:textId="77777777">
      <w:pPr>
        <w:pStyle w:val="SDSTextNormal"/>
        <w:bidi w:val="0"/>
        <w:rPr>
          <w:rtl w:val="0"/>
        </w:rPr>
      </w:pPr>
      <w:r w:rsidRPr="0069446B">
        <w:rPr>
          <w:rtl w:val="0"/>
        </w:rPr>
        <w:t>Keine weiteren Informationen verfügbar</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P="009E5102" w14:paraId="284E7B0E" w14:textId="77777777">
      <w:pPr>
        <w:pStyle w:val="SDSTextNormal"/>
        <w:bidi w:val="0"/>
        <w:rPr>
          <w:rtl w:val="0"/>
        </w:rPr>
      </w:pPr>
      <w:r>
        <w:rPr>
          <w:rtl w:val="0"/>
        </w:rPr>
        <w:t>Keine weiteren Informationen verfügbar</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Sandelholz Cashmere Duftnebel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p w:rsidR="00827634" w:rsidRPr="0069446B" w:rsidP="009E5102" w14:paraId="7E407F61" w14:textId="77777777">
      <w:pPr>
        <w:pStyle w:val="SDSTextNormal"/>
        <w:bidi w:val="0"/>
        <w:rPr>
          <w:rtl w:val="0"/>
        </w:rPr>
      </w:pPr>
      <w:r w:rsidRPr="0069446B">
        <w:rPr>
          <w:rtl w:val="0"/>
        </w:rPr>
        <w:t>Keine weiteren Informationen verfügbar</w:t>
      </w:r>
    </w:p>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3082</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UMWELTGEFÄHRDENDER STOFF, FLÜSSIG,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UMWELTGEFÄHRDENDER STOFF, FLÜSSIG,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liquid,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UMWELTGEFÄHRDENDER STOFF, FLÜSSIG,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UMWELTGEFÄHRDENDER STOFF, FLÜSSIG, N.A.G.</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Eintragung in das Beförderungspapier</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3082 UMWELTGEFÄHRDENDER STOFF, FLÜSSIG, N.A.G.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3082 UMWELTGEFÄHRDENDER STOFF, FLÜSSIG, N.A.G.,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3082 Environmentally hazardous substance, liquid,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3082 UMWELTGEFÄHRDENDER STOFF, FLÜSSIG, N.A.G.,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3082 UMWELTGEFÄHRDENDER STOFF, FLÜSSIG, N.A.G.,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p w:rsidR="00E5555B" w:rsidRPr="0069446B" w:rsidP="00CB352E" w14:paraId="59B4C75B" w14:textId="3A38D38E">
            <w:pPr>
              <w:pStyle w:val="SDSTableTextCentered"/>
              <w:rPr>
                <w:noProof w:val="0"/>
              </w:rPr>
            </w:pPr>
            <w:r w:rsidRPr="0069446B" w:rsidR="00FA7F7F">
              <w:rPr>
                <w:noProof/>
              </w:rPr>
              <w:t>Meeresschadstoff</w:t>
            </w:r>
            <w:r w:rsidRPr="0069446B">
              <w:rPr>
                <w:noProof w:val="0"/>
              </w:rPr>
              <w:t xml:space="preserve">: </w:t>
            </w:r>
            <w:r w:rsidRPr="0069446B" w:rsidR="00FA7F7F">
              <w:rPr>
                <w:noProof/>
              </w:rPr>
              <w:t>Nein</w:t>
            </w:r>
          </w:p>
          <w:p w:rsidR="00C93EB0" w:rsidRPr="0069446B" w:rsidP="00C93EB0" w14:paraId="3E1963A9" w14:textId="2D18F11C">
            <w:pPr>
              <w:pStyle w:val="SDSTableTextCentered"/>
              <w:rPr>
                <w:noProof w:val="0"/>
              </w:rPr>
            </w:pPr>
            <w:r w:rsidRPr="0069446B" w:rsidR="00FA7F7F">
              <w:rPr>
                <w:noProof/>
              </w:rPr>
              <w:t>EmS-Nr. (Brand)</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EmS-Nr. (Unbeabsichtigte Freisetzung)</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Klassifizierungscode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M6</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Sondervorschriften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274, 335, 375, 601, 650</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Begrenzte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Freigestellte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Verpackungsanweisungen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Sondervorschriften für die Verpackung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Sondervorschriften für die Zusammenpackung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Anweisungen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T4</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Sondervorschriften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 TP29</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Tankcodierung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Fahrzeug für die Beförderung in Tanks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Beförderungskategorie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Sondervorschriften für die Beförderung - Versandstücke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Sondervorschriften für die Beförderung - Be- und Entladung, Handhabung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Nummer zur Kennzeichnung der Gefahr (Kemler-Zahl)</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Orangefarbene Tafeln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15" name="" descr="Orangefarbene Tafe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Tunnelbeschränkungscode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Sonderbestimmung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Begrenzte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Freigestellte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LP01, P001</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Sondervorschriften für die Verpackung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T4</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Besondere Bestimmungen für Tanks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 TP29</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Staukategorie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freigestellte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begrenzte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Y964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begrenzte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964</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450L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964</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450L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Sondervorschriften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Klassifizierungscode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M6</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Sondervorschriften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274, 335, 375, 601, 650</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Begrenzte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Freigestellte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Beförderung zugelassen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Ausrüstung erforderlich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Anzahl der blauen Kegel/Lichter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Klassifizierungscode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M6</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Sonderbestimmung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274, 335, 375, 601, 650</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Begrenzte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Freigestellte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Verpackungsanweisungen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Sondervorschriften für die Verpackung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Sondervorschriften für die Zusammenpackung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Anweisungen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T4</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Besondere Bestimmungen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 TP29</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sidR="00FA7F7F">
              <w:rPr>
                <w:noProof/>
              </w:rPr>
              <w:t>Tankcodierungen für RID-Tanks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Beförderungskategorie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sidR="00FA7F7F">
              <w:rPr>
                <w:noProof/>
              </w:rPr>
              <w:t>Besondere Beförderungsbestimmungen - Versandstücke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Besondere Bestimmungen für die Beförderung - Be-, Entladen und Handhabung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Expressgut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CE8</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Nummer zur Kennzeichnung der Gefahr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Sandelholz Cashmere Duftnebel 3%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C416A10" w14:textId="77777777">
      <w:pPr>
        <w:pStyle w:val="SDSTextNormal"/>
        <w:bidi w:val="0"/>
        <w:rPr>
          <w:rtl w:val="0"/>
        </w:rPr>
      </w:pPr>
      <w:r w:rsidRPr="0069446B">
        <w:rPr>
          <w:rtl w:val="0"/>
        </w:rPr>
        <w:t>Keine weiteren Informationen verfügbar</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27.05.2026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27.05.2026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Sandelholz Cashmere Duftnebel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Sandelholz Cashmere Duftnebel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27.05.2026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EE36AF7-2E43-4DD8-BB57-B65EE0305675}"/>
</file>

<file path=customXml/itemProps3.xml><?xml version="1.0" encoding="utf-8"?>
<ds:datastoreItem xmlns:ds="http://schemas.openxmlformats.org/officeDocument/2006/customXml" ds:itemID="{35AF5A0B-3D11-4A1E-9CB6-E2F29C240A76}"/>
</file>

<file path=customXml/itemProps4.xml><?xml version="1.0" encoding="utf-8"?>
<ds:datastoreItem xmlns:ds="http://schemas.openxmlformats.org/officeDocument/2006/customXml" ds:itemID="{E8E995D5-E82A-4219-BEAB-7B0BA983A477}"/>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