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Rose éternelle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Benzylsalicylat, linalool, linalyl acetate, α-hexylcinnamaldehyde, DIMETHYLHYDROXY FURANONE.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Corr. 1B, H314</w:t>
              <w:br/>
              <w:t>Eye Dam. 1, H318</w:t>
              <w:br/>
              <w:t>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Vanille. holzartig.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Rose éternelle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Rose éternelle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salicylate (118-58-1)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Benzylsalicylat, linalool, linalyl acetate, α-hexylcinnamaldehyde, DIMETHYLHYDROXY FURANONE.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Rose éternelle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Rose éternelle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72784A3-8259-4D19-8692-7EC83BB8A85A}"/>
</file>

<file path=customXml/itemProps3.xml><?xml version="1.0" encoding="utf-8"?>
<ds:datastoreItem xmlns:ds="http://schemas.openxmlformats.org/officeDocument/2006/customXml" ds:itemID="{1675E820-AA2B-4541-B3FF-7CD1D6C3FF8A}"/>
</file>

<file path=customXml/itemProps4.xml><?xml version="1.0" encoding="utf-8"?>
<ds:datastoreItem xmlns:ds="http://schemas.openxmlformats.org/officeDocument/2006/customXml" ds:itemID="{0D602C48-52C6-4185-8FF6-2164231DDE92}"/>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