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Rose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METHYLENEDIOXYPHENYL METHYLPROPANAL, LIMONENE, citronellol, 1-(1,2,3,4,5,6,7,8-octahydro-2,3,8,8-tetramethyl-2-naphthyl)ethan-1-one, linalool.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3-(5,5,6-trimethylbicyclo[2.2.1]hept-2-yl)cyclohexan-1-ol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3407-42-9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209-667-4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Repr. 2, H361</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Tau. Moschus.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ethylene brassylate (105-95-3)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5000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Körpergewicht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Körpergewicht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Rose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brassylate (105-95-3)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1,23 mg/l Test organisms (species): Danio rerio (previous name: Brachydanio rerio)</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2,13 mg/l Test organisms (species): Danio rerio (previous name: Brachydanio rerio)</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Rose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3-(5,5,6-trimethylbicyclo[2.2.1]hept-2-yl)cyclohexan-1-ol (3407-42-9)</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α-methyl-1,3-benzodioxole-5-propionaldehyde ; d-limonene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d-limonene ; ethylene brassylate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METHYLENEDIOXYPHENYL METHYLPROPANAL, LIMONENE, citronellol, 1-(1,2,3,4,5,6,7,8-octahydro-2,3,8,8-tetramethyl-2-naphthyl)ethan-1-one, linalool.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Rose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Rose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30.07.2026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A7572A3-CA87-4599-8E58-4E7D1E9C82B6}"/>
</file>

<file path=customXml/itemProps3.xml><?xml version="1.0" encoding="utf-8"?>
<ds:datastoreItem xmlns:ds="http://schemas.openxmlformats.org/officeDocument/2006/customXml" ds:itemID="{E2C348E8-3FC1-4198-AB8B-FC33BE7C0F5E}"/>
</file>

<file path=customXml/itemProps4.xml><?xml version="1.0" encoding="utf-8"?>
<ds:datastoreItem xmlns:ds="http://schemas.openxmlformats.org/officeDocument/2006/customXml" ds:itemID="{8E2CDB65-FCC8-4573-BB08-BEB351589F8F}"/>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