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Pain d'épices BOOST kerze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p w:rsidR="00827634" w:rsidRPr="0069446B" w:rsidP="009E5102" w14:paraId="0577B65B" w14:textId="600A4325">
      <w:pPr>
        <w:pStyle w:val="SDSTextNormal"/>
        <w:bidi w:val="0"/>
        <w:rPr>
          <w:rtl w:val="0"/>
          <w:lang w:val="fr-BE"/>
        </w:rPr>
      </w:pPr>
      <w:r w:rsidRPr="0069446B">
        <w:rPr>
          <w:rtl w:val="0"/>
          <w:lang w:val="fr-BE"/>
        </w:rPr>
        <w:t>Keine weiteren Informationen verfügbar</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p w:rsidR="00827634" w:rsidRPr="0069446B" w:rsidP="009E5102" w14:paraId="27338739" w14:textId="72136CC3">
      <w:pPr>
        <w:pStyle w:val="SDSTextNormal"/>
      </w:pPr>
      <w:r>
        <w:rPr>
          <w:noProof/>
        </w:rPr>
        <w:t>Dieses Gemisch enthält keine anzeigepflichtigen Substanzen gemäß den Kriterien aus 3.2 des Anhangs II der REACH-Verordnung</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Feinschmecker.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Pain d'épices BOOST kerze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Angaben über sonstige Gefahren</w:t>
      </w:r>
      <w:bookmarkEnd w:id="1"/>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Pain d'épices BOOST kerze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2"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Pain d'épices BOOST kerze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Pain d'épices BOOST kerze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61A0456-73B0-4A82-B621-5577B10888EE}"/>
</file>

<file path=customXml/itemProps3.xml><?xml version="1.0" encoding="utf-8"?>
<ds:datastoreItem xmlns:ds="http://schemas.openxmlformats.org/officeDocument/2006/customXml" ds:itemID="{D6CABCE0-3320-4F5A-8C15-714FB4F1E11A}"/>
</file>

<file path=customXml/itemProps4.xml><?xml version="1.0" encoding="utf-8"?>
<ds:datastoreItem xmlns:ds="http://schemas.openxmlformats.org/officeDocument/2006/customXml" ds:itemID="{6032753F-3769-4439-B0A7-EDA22AAF9C6C}"/>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