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Oud eternel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(ethoxymethoxy)cyclododecane; α-hexylcinnamaldehyde; Methylcedrylether; 1-(1,2,3,4,5,6,7,8-octahydro-2,3,8,8-tetramethyl-2-naphthyl)ethan-1-one; d-limonene; 4-tert-butylcyclohexyl acetate;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Methylcedrylether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Acute 1, H400</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(Oral), H301 (ATE=218 mg/kg Körpergewicht)</w:t>
              <w:br/>
              <w:t>Acute Tox. 3 (Dermal), H311 (ATE=810 mg/kg Körpergewicht)</w:t>
              <w:br/>
              <w:t>Aquatic Acute 1, H400 (M=10)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Holzig. Hesperidaceae. Bernstein.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Material ist wasserunlöslich.</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Körpergewicht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Körpergewicht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Körpergewicht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Körpergewicht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Oud eternel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Oud eternel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Methylcedrylether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(dermal),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Verschlucken.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Hautkontakt.</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Oud eternel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Oud eternel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17.04.2026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AB0941E-52B0-4D16-9614-3336DFC1C668}"/>
</file>

<file path=customXml/itemProps3.xml><?xml version="1.0" encoding="utf-8"?>
<ds:datastoreItem xmlns:ds="http://schemas.openxmlformats.org/officeDocument/2006/customXml" ds:itemID="{43582039-8353-434D-A051-FD85DE6BD627}"/>
</file>

<file path=customXml/itemProps4.xml><?xml version="1.0" encoding="utf-8"?>
<ds:datastoreItem xmlns:ds="http://schemas.openxmlformats.org/officeDocument/2006/customXml" ds:itemID="{71E4538B-BBF5-463D-928A-4220BF0E2AAF}"/>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